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EF8A">
      <w:pPr>
        <w:rPr>
          <w:rFonts w:hint="default"/>
          <w:b/>
          <w:bCs/>
          <w:rtl w:val="0"/>
        </w:rPr>
      </w:pPr>
      <w:bookmarkStart w:id="0" w:name="_GoBack"/>
      <w:r>
        <w:rPr>
          <w:rFonts w:hint="default"/>
          <w:b/>
          <w:bCs/>
          <w:rtl w:val="0"/>
        </w:rPr>
        <w:t>Maurílio Pacheco</w:t>
      </w:r>
    </w:p>
    <w:bookmarkEnd w:id="0"/>
    <w:p w14:paraId="00000002">
      <w:r>
        <w:rPr>
          <w:rFonts w:hint="default"/>
          <w:rtl w:val="0"/>
        </w:rPr>
        <w:t>Diretor Comercial da Toyota do Brasil</w:t>
      </w:r>
    </w:p>
    <w:p w14:paraId="00000003"/>
    <w:p w14:paraId="0D668AFF">
      <w:pPr>
        <w:rPr>
          <w:rFonts w:hint="default"/>
        </w:rPr>
      </w:pPr>
      <w:r>
        <w:rPr>
          <w:rFonts w:hint="default"/>
        </w:rPr>
        <w:t xml:space="preserve">Para liderar a estratégia de vendas da companhia no País, Maurilio Pacheco assume a Diretoria Comercial da Toyota do Brasil. Aos 43 anos e com uma trajetória consolidada na companhia desde 2007, quando ingressou como trainee de Planejamento de Vendas, o executivo traz uma visão sistêmica do negócio. </w:t>
      </w:r>
    </w:p>
    <w:p w14:paraId="5B12FD06">
      <w:pPr>
        <w:rPr>
          <w:rFonts w:hint="default"/>
        </w:rPr>
      </w:pPr>
    </w:p>
    <w:p w14:paraId="00000007">
      <w:r>
        <w:rPr>
          <w:rFonts w:hint="default"/>
        </w:rPr>
        <w:t>Silva Neto retorna ao Brasil após atuar, desde 2024, como Gerente Executivo Comercial na Toyota do Peru. Sua experiência acumula passagens estratégicas por áreas como TIC na Toyota América Latina e Caribe, Planejamento de Produto e a Gerência Geral de Controle de Produção e Logística, posições que ocupou antes de sua designação internacional.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3E395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2026-03-12T19:48:23Z</dcterms:created>
  <dc:creator>lucia</dc:creator>
  <cp:lastModifiedBy>Luciano Prestes</cp:lastModifiedBy>
  <dcterms:modified xsi:type="dcterms:W3CDTF">2026-03-12T19:50:47Z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BD77850388A2452089B9FE6190038556_13</vt:lpwstr>
  </property>
</Properties>
</file>