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55D1D" w14:textId="77777777" w:rsidR="009F55CE" w:rsidRDefault="009F55CE">
      <w:pPr>
        <w:spacing w:after="0" w:line="360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4FC1F1C8" w14:textId="77777777" w:rsidR="009F55CE" w:rsidRDefault="00000000">
      <w:pPr>
        <w:spacing w:after="0" w:line="36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Toyota celebra 3.000.000 de veículos produzidos no Brasil</w:t>
      </w:r>
    </w:p>
    <w:p w14:paraId="5E657419" w14:textId="77777777" w:rsidR="009F55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Unidade histórica é um Corolla Cross XRX híbrido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flex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pleno fabricado em Sorocaba (SP);</w:t>
      </w:r>
    </w:p>
    <w:p w14:paraId="7523D93E" w14:textId="77777777" w:rsidR="009F55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Marco é fruto da qualidade, durabilidade e confiabilidade da Toyota, que exporta seus modelos para 23 países da região;</w:t>
      </w:r>
    </w:p>
    <w:p w14:paraId="7B520A85" w14:textId="77777777" w:rsidR="009F55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Feito acontece no mesmo período em que a empresa investe R$ 11,5 bilhões para expandir sua capacidade produtiva e introduzir novos modelos híbridos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flex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plenos.</w:t>
      </w:r>
    </w:p>
    <w:p w14:paraId="156A78D8" w14:textId="77777777" w:rsidR="009F55CE" w:rsidRDefault="009F55CE">
      <w:pPr>
        <w:spacing w:after="0" w:line="276" w:lineRule="auto"/>
        <w:jc w:val="center"/>
        <w:rPr>
          <w:rFonts w:ascii="Calibri" w:eastAsia="Calibri" w:hAnsi="Calibri" w:cs="Calibri"/>
        </w:rPr>
      </w:pPr>
    </w:p>
    <w:p w14:paraId="30AAB8EE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São Paulo, 03 de junho de 2025</w:t>
      </w:r>
      <w:r>
        <w:rPr>
          <w:rFonts w:ascii="Calibri" w:eastAsia="Calibri" w:hAnsi="Calibri" w:cs="Calibri"/>
        </w:rPr>
        <w:t xml:space="preserve"> – A Toyota do Brasil acaba de alcançar um marco histórico: a produção de 3 milhões de veículos no país. O feito reforça a sólida trajetória da empresa, construída ao longo de quase sete décadas, e reafirma seu compromisso de longo prazo com o desenvolvimento da indústria automotiva brasileira, com a inovação tecnológica e com a geração de valor para a sociedade.</w:t>
      </w:r>
    </w:p>
    <w:p w14:paraId="208560B9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37DC6004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“O marco de 3 milhões de veículos produzidos é um reflexo direto da dedicação dos nossos colaboradores, da confiança dos nossos clientes e da parceria dos nossos concessionários e fornecedores. Esta conquista reforça a relevância da operação brasileira e o nosso compromisso contínuo com o país e com o futuro da mobilidade na região”, afirma Evandro Maggio, presidente da Toyota do Brasil. </w:t>
      </w:r>
    </w:p>
    <w:p w14:paraId="1C5C45E2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1AF1AD12" w14:textId="7DA9E9D2" w:rsidR="009F55CE" w:rsidRDefault="00000000">
      <w:pPr>
        <w:spacing w:after="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unidade histórica de número 3.000.000 é um Toyota Corolla Cross XRX híbrido </w:t>
      </w:r>
      <w:proofErr w:type="spellStart"/>
      <w:r>
        <w:rPr>
          <w:rFonts w:ascii="Calibri" w:eastAsia="Calibri" w:hAnsi="Calibri" w:cs="Calibri"/>
          <w:color w:val="000000"/>
        </w:rPr>
        <w:t>flex</w:t>
      </w:r>
      <w:proofErr w:type="spellEnd"/>
      <w:r>
        <w:rPr>
          <w:rFonts w:ascii="Calibri" w:eastAsia="Calibri" w:hAnsi="Calibri" w:cs="Calibri"/>
          <w:color w:val="000000"/>
        </w:rPr>
        <w:t xml:space="preserve"> pleno que deixou a linha de produção da unidade de Sorocaba (SP)</w:t>
      </w:r>
      <w:r w:rsidR="00023774"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color w:val="000000"/>
        </w:rPr>
        <w:t>O modelo, que combina a robustez de um SUV com a confiabilidade da Toyota, será destinado ao mercado brasileiro – lembrando que a Toyota do Brasil exporta seus modelos para 23 países.</w:t>
      </w:r>
    </w:p>
    <w:p w14:paraId="44894755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  <w:color w:val="000000"/>
        </w:rPr>
      </w:pPr>
    </w:p>
    <w:p w14:paraId="61825FC5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história da Toyota no Brasil começa em 1958, há 67 anos, como parte de sua estratégia de expansão global da marca. Foi aqui que a empresa instalou a primeira operação fora do Japão e iniciou a produção do lendário Bandeirante, que teve mais de 100.000 unidades produzidas no país – muitas delas continuam em operação até os dias atuais.</w:t>
      </w:r>
    </w:p>
    <w:p w14:paraId="61A0E4E0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74795D2F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Em 1998, a Toyota iniciou a fabricação nacional do Corolla, o modelo com maior volume de unidades fabricadas no Brasil, com 1,5 milhão de carros produzidos desde então. Nos anos seguintes foram produzidos outros modelos icônicos, como o Toyota Fielder, veículo que redefiniu o segmento de peruas, e o </w:t>
      </w:r>
      <w:proofErr w:type="spellStart"/>
      <w:r>
        <w:rPr>
          <w:rFonts w:ascii="Calibri" w:eastAsia="Calibri" w:hAnsi="Calibri" w:cs="Calibri"/>
        </w:rPr>
        <w:t>Etios</w:t>
      </w:r>
      <w:proofErr w:type="spellEnd"/>
      <w:r>
        <w:rPr>
          <w:rFonts w:ascii="Calibri" w:eastAsia="Calibri" w:hAnsi="Calibri" w:cs="Calibri"/>
        </w:rPr>
        <w:t>, que desempenhou um papel fundamental ao transformar a operação brasileira em um polo exportador.</w:t>
      </w:r>
    </w:p>
    <w:p w14:paraId="6EF8BEEB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57C13E79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Atualmente, além do Corolla ainda são fabricados no Brasil o SUV Corolla Cross e o </w:t>
      </w:r>
      <w:proofErr w:type="spellStart"/>
      <w:r>
        <w:rPr>
          <w:rFonts w:ascii="Calibri" w:eastAsia="Calibri" w:hAnsi="Calibri" w:cs="Calibri"/>
        </w:rPr>
        <w:t>Yaris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hatch</w:t>
      </w:r>
      <w:proofErr w:type="spellEnd"/>
      <w:r>
        <w:rPr>
          <w:rFonts w:ascii="Calibri" w:eastAsia="Calibri" w:hAnsi="Calibri" w:cs="Calibri"/>
        </w:rPr>
        <w:t xml:space="preserve">, este último destinado exclusivamente à exportação. Até o fim do ano, a unidade </w:t>
      </w:r>
      <w:r>
        <w:rPr>
          <w:rFonts w:ascii="Calibri" w:eastAsia="Calibri" w:hAnsi="Calibri" w:cs="Calibri"/>
        </w:rPr>
        <w:lastRenderedPageBreak/>
        <w:t xml:space="preserve">de Sorocaba iniciará a fabricação de um novo modelo compacto híbrido </w:t>
      </w:r>
      <w:proofErr w:type="spellStart"/>
      <w:r>
        <w:rPr>
          <w:rFonts w:ascii="Calibri" w:eastAsia="Calibri" w:hAnsi="Calibri" w:cs="Calibri"/>
        </w:rPr>
        <w:t>flex</w:t>
      </w:r>
      <w:proofErr w:type="spellEnd"/>
      <w:r>
        <w:rPr>
          <w:rFonts w:ascii="Calibri" w:eastAsia="Calibri" w:hAnsi="Calibri" w:cs="Calibri"/>
        </w:rPr>
        <w:t xml:space="preserve"> pleno, reforçando o protagonismo da marca com eletrificação.</w:t>
      </w:r>
    </w:p>
    <w:p w14:paraId="2B868099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620042D9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marco de 3 milhões de unidades produzidas é fruto da qualidade, durabilidade e confiabilidade dos veículos da marca, além do reconhecido pós-vendas. O cliente Toyota é servido por um amplo estoque de peças de reposição e equipe qualificada, o que possibilita a devolução para o mesmo dia de mais de 90% dos veículos que visitam as concessionárias. Além disso, a Toyota é pioneira ao oferecer garantia de 10 anos para seus veículos.</w:t>
      </w:r>
    </w:p>
    <w:p w14:paraId="3F1173CC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1B942158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COMPROMISSO COM O BRASIL  </w:t>
      </w:r>
    </w:p>
    <w:p w14:paraId="1CCFE458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marco histórico acontece em meio a um dos momentos mais especiais da história da Toyota no Brasil: recentemente a empresa anunciou o maior ciclo de investimentos da história da marca no país, totalizando R$ 11,5 bilhões. </w:t>
      </w:r>
    </w:p>
    <w:p w14:paraId="6E77C05C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031B72B3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Este investimento será destinado a construção de uma nova fábrica em Sorocaba, permitindo a ampliação da capacidade de produção de veículos e motores, além da introdução de novos modelos equipados com a tecnologia híbrida </w:t>
      </w:r>
      <w:proofErr w:type="spellStart"/>
      <w:r>
        <w:rPr>
          <w:rFonts w:ascii="Calibri" w:eastAsia="Calibri" w:hAnsi="Calibri" w:cs="Calibri"/>
        </w:rPr>
        <w:t>flex</w:t>
      </w:r>
      <w:proofErr w:type="spellEnd"/>
      <w:r>
        <w:rPr>
          <w:rFonts w:ascii="Calibri" w:eastAsia="Calibri" w:hAnsi="Calibri" w:cs="Calibri"/>
        </w:rPr>
        <w:t xml:space="preserve"> plena da marca, visando manter seu protagonismo e liderança no país em eletrificação e exportações. </w:t>
      </w:r>
    </w:p>
    <w:p w14:paraId="4F0BF872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194708D5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“Estamos muito satisfeitos em poder ampliar nossa produção local, exportar para toda a região e assim gerar e distribuir mais valor para toda a sociedade, em forma de empregos e desenvolvimento econômico”, afirma Evandro Maggio.</w:t>
      </w:r>
    </w:p>
    <w:p w14:paraId="552A8E92" w14:textId="77777777" w:rsidR="009F55CE" w:rsidRDefault="009F55CE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5CAC63E9" w14:textId="77777777" w:rsidR="009F55CE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Toyota investiu intensivamente no Brasil nos últimos anos e tem planos ambiciosos para acelerar ainda mais suas operações no país. O foco principal é impulsionar a descarbonização por meio de novas tecnologias de eletrificação adaptadas ao contexto local e às necessidades dos clientes. Com o ciclo de investimento, a empresa busca se desafiar a conquistar novos mercados e seguir crescendo sua produção nacional.</w:t>
      </w:r>
    </w:p>
    <w:p w14:paraId="5C81B88F" w14:textId="77777777" w:rsidR="009F55CE" w:rsidRDefault="009F55CE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77923AC2" w14:textId="77777777" w:rsidR="009F55CE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>Sobre a Toyota do Brasil</w:t>
      </w:r>
    </w:p>
    <w:p w14:paraId="3FE52B7F" w14:textId="77777777" w:rsidR="009F55CE" w:rsidRDefault="0000000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flex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>, híbridos plug-in, 100% a bateria ou movidos a hidrogênio. Tem como missão produzir felicidade para todas as pessoas (“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Happiness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for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All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>”) e, para tanto, está comprometida em desenvolver carros cada vez melhores e mais seguros, além de avançar nas soluções de mobilidade. </w:t>
      </w:r>
    </w:p>
    <w:sectPr w:rsidR="009F55CE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DC33C" w14:textId="77777777" w:rsidR="00FC7835" w:rsidRDefault="00FC7835">
      <w:pPr>
        <w:spacing w:after="0" w:line="240" w:lineRule="auto"/>
      </w:pPr>
      <w:r>
        <w:separator/>
      </w:r>
    </w:p>
  </w:endnote>
  <w:endnote w:type="continuationSeparator" w:id="0">
    <w:p w14:paraId="51438FD8" w14:textId="77777777" w:rsidR="00FC7835" w:rsidRDefault="00FC7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38F25DF-1B74-4D6B-8132-E0C5DD7712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D7D1926-24A8-4A28-9F4A-D97E5FAE81F3}"/>
    <w:embedBold r:id="rId3" w:fontKey="{EEB13761-675D-4AAC-86B7-5C8FF51B27E1}"/>
    <w:embedItalic r:id="rId4" w:fontKey="{8DCE8934-131A-469D-881D-258F9BECAE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D2E8CD1-4BD4-435E-8CC8-F0A8786F6A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90FC18E-A93B-4B3B-956E-5EF48D22D7FC}"/>
    <w:embedBold r:id="rId7" w:fontKey="{BA4785AF-E768-44CB-845D-9DF7A5192AFA}"/>
    <w:embedItalic r:id="rId8" w:fontKey="{49E4035C-EC17-4AEF-A967-B55B25274235}"/>
    <w:embedBoldItalic r:id="rId9" w:fontKey="{747B3E11-0998-43A7-BAEC-FECC2C142F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4E80A" w14:textId="77777777" w:rsidR="00FC7835" w:rsidRDefault="00FC7835">
      <w:pPr>
        <w:spacing w:after="0" w:line="240" w:lineRule="auto"/>
      </w:pPr>
      <w:r>
        <w:separator/>
      </w:r>
    </w:p>
  </w:footnote>
  <w:footnote w:type="continuationSeparator" w:id="0">
    <w:p w14:paraId="74ACD337" w14:textId="77777777" w:rsidR="00FC7835" w:rsidRDefault="00FC7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BCB6" w14:textId="77777777" w:rsidR="009F55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1312" behindDoc="0" locked="0" layoutInCell="1" hidden="0" allowOverlap="1" wp14:anchorId="4802582C" wp14:editId="1CFD6C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5260" cy="400050"/>
              <wp:effectExtent l="0" t="0" r="0" b="0"/>
              <wp:wrapNone/>
              <wp:docPr id="1949042360" name="Retângulo 1949042360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2895" y="3589500"/>
                        <a:ext cx="1426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90A4CA" w14:textId="77777777" w:rsidR="009F55CE" w:rsidRDefault="0000000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5260" cy="400050"/>
              <wp:effectExtent b="0" l="0" r="0" t="0"/>
              <wp:wrapNone/>
              <wp:docPr descr="•• PROTECTED 関係者外秘" id="1949042360" name="image4.png"/>
              <a:graphic>
                <a:graphicData uri="http://schemas.openxmlformats.org/drawingml/2006/picture">
                  <pic:pic>
                    <pic:nvPicPr>
                      <pic:cNvPr descr="•• PROTECTED 関係者外秘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45260" cy="400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F7D96" w14:textId="77777777" w:rsidR="009F55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413350ED" wp14:editId="68B47AD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5260" cy="400050"/>
              <wp:effectExtent l="0" t="0" r="0" b="0"/>
              <wp:wrapNone/>
              <wp:docPr id="1949042358" name="Retângulo 1949042358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2895" y="3589500"/>
                        <a:ext cx="1426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3D59FF" w14:textId="77777777" w:rsidR="009F55CE" w:rsidRDefault="00000000">
                          <w:pPr>
                            <w:spacing w:after="0"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5260" cy="400050"/>
              <wp:effectExtent b="0" l="0" r="0" t="0"/>
              <wp:wrapNone/>
              <wp:docPr descr="•• PROTECTED 関係者外秘" id="1949042358" name="image2.png"/>
              <a:graphic>
                <a:graphicData uri="http://schemas.openxmlformats.org/drawingml/2006/picture">
                  <pic:pic>
                    <pic:nvPicPr>
                      <pic:cNvPr descr="•• PROTECTED 関係者外秘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45260" cy="400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6ED8CB9D" wp14:editId="0E083382">
          <wp:simplePos x="0" y="0"/>
          <wp:positionH relativeFrom="column">
            <wp:posOffset>4431665</wp:posOffset>
          </wp:positionH>
          <wp:positionV relativeFrom="paragraph">
            <wp:posOffset>-17779</wp:posOffset>
          </wp:positionV>
          <wp:extent cx="1193800" cy="292100"/>
          <wp:effectExtent l="0" t="0" r="0" b="0"/>
          <wp:wrapNone/>
          <wp:docPr id="19490423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3800" cy="292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64B60" w14:textId="77777777" w:rsidR="009F55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6BACC43C" wp14:editId="5DF132F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5260" cy="400050"/>
              <wp:effectExtent l="0" t="0" r="0" b="0"/>
              <wp:wrapNone/>
              <wp:docPr id="1949042359" name="Retângulo 1949042359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2895" y="3589500"/>
                        <a:ext cx="1426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3483C" w14:textId="77777777" w:rsidR="009F55CE" w:rsidRDefault="0000000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5260" cy="400050"/>
              <wp:effectExtent b="0" l="0" r="0" t="0"/>
              <wp:wrapNone/>
              <wp:docPr descr="•• PROTECTED 関係者外秘" id="1949042359" name="image3.png"/>
              <a:graphic>
                <a:graphicData uri="http://schemas.openxmlformats.org/drawingml/2006/picture">
                  <pic:pic>
                    <pic:nvPicPr>
                      <pic:cNvPr descr="•• PROTECTED 関係者外秘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45260" cy="400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F794D"/>
    <w:multiLevelType w:val="multilevel"/>
    <w:tmpl w:val="C0D0A16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80859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5CE"/>
    <w:rsid w:val="00023774"/>
    <w:rsid w:val="006C2C03"/>
    <w:rsid w:val="009F55CE"/>
    <w:rsid w:val="00FC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9710F"/>
  <w15:docId w15:val="{4155030C-EEA6-4652-A9AA-40DE6817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568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568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568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568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68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568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568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568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568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568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8568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568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568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568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5681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568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5681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568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5681E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568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568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568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5681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5681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5681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568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5681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5681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246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467D"/>
  </w:style>
  <w:style w:type="paragraph" w:styleId="Rodap">
    <w:name w:val="footer"/>
    <w:basedOn w:val="Normal"/>
    <w:link w:val="RodapChar"/>
    <w:uiPriority w:val="99"/>
    <w:unhideWhenUsed/>
    <w:rsid w:val="00F737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725"/>
  </w:style>
  <w:style w:type="character" w:styleId="Hyperlink">
    <w:name w:val="Hyperlink"/>
    <w:basedOn w:val="Fontepargpadro"/>
    <w:uiPriority w:val="99"/>
    <w:unhideWhenUsed/>
    <w:rsid w:val="00D61F8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61F86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A69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A695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A695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69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6955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A43F2"/>
    <w:pPr>
      <w:spacing w:after="0" w:line="240" w:lineRule="auto"/>
    </w:pPr>
  </w:style>
  <w:style w:type="table" w:customStyle="1" w:styleId="TableNormal1">
    <w:name w:val="Table Normal1"/>
    <w:rsid w:val="008D1B6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Gda5g3NnnUV1+UTvE3sxkKNxkg==">CgMxLjA4AHIhMWRBUmxlR25DV3pVaVdiUjI3bkstMWI1cE5uZ2hRUDJk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773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Mustafa Cerri Cezarini</dc:creator>
  <cp:lastModifiedBy>Marcel Andrade Paulo</cp:lastModifiedBy>
  <cp:revision>2</cp:revision>
  <dcterms:created xsi:type="dcterms:W3CDTF">2025-05-21T15:50:00Z</dcterms:created>
  <dcterms:modified xsi:type="dcterms:W3CDTF">2025-06-03T17:36:00Z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6061304,5fcdf06d,5bc7f119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2025-04-23T16:31:19Z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2f9b81cf-489e-4c61-bc41-f29cd7e55372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</Properties>
</file>