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284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participa do ‘SXSW’, maior evento de inovação do mundo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• O evento acontece de 8 a 16 de março, em Austin, nos EUA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• Tecnologia e inovação serão eixos de discussão da companhia, em parceria com a Casa São Paulo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color w:val="50005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50005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São Paulo, 8 de março de 2024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 Toyota do Brasil é uma das patrocinadoras oficiais da Casa São Paulo, que vai levar uma ação inédita à edição 2024 do South by Southwest (SXSW), maior evento de inovação do mundo que acontece entre os dias 8 e 16 de março, em Austin, nos EUA.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objetivo é apoiar a promoção do Brasil como o principal polo de inovação e economia criativa da América Latina, além de compartilhar as apostas da Toyota para uma jornada sustentável.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oportunidade, a companhia apresentará os avanços tecnológicos promovidos ao longo dos anos e que influenciam o desenvolvimento de novos veículos até hoje. Entre eles, o pioneirismo da tecnologia híbrida flex, que impulsiona a eletrificação da frota de veículos brasileira com possibilidade de uso dos biocombustíveis, o que contribui com as metas de descarbonização do país.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Desta forma, a Toyota reforça seu compromisso com a tecnologia sustentável e a inovação automotiva, oferecendo opções de mobilidade mais limpas e eficientes para os consumidores.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“A Toyota é a montadora líder em eletrificação no mundo com mais de 20 milhões de automóveis mais limpos comercializados. Neste espaço, teremos oportunidade de compartilhar o nosso compromisso com a sustentabilidade e a inovação tecnológica mundial que impacta positivamente a vida das pessoas”, destaca Roberto Braun, diretor de Comunicação da Toyota do Brasil e presidente da Fundação Toyota.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programação da Casa São Paulo discutirá os temas de sustentabilidade, tecnologia e inovação, que serão transversais a todas as atividades do espaço, que também vai oferecer palestras, workshops, eventos de networking e ações com o apoio de marcas parceiras.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espaço terá capacidade para receber pelo menos 5 mil pessoas e funcionará como um hub para visitantes de todo o mundo.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Objetivos de Desenvolvimento Sustentável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343978" cy="1343978"/>
            <wp:effectExtent b="0" l="0" r="0" t="0"/>
            <wp:docPr id="26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978" cy="134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372553" cy="1372553"/>
            <wp:effectExtent b="0" l="0" r="0" t="0"/>
            <wp:docPr id="26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2553" cy="1372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382078" cy="1382078"/>
            <wp:effectExtent b="0" l="0" r="0" t="0"/>
            <wp:docPr id="26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2078" cy="13820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50005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Calibri" w:cs="Calibri" w:eastAsia="Calibri" w:hAnsi="Calibri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Calibri" w:cs="Calibri" w:eastAsia="Calibri" w:hAnsi="Calibri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plug-in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70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Happiness for All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i w:val="1"/>
            <w:sz w:val="18"/>
            <w:szCs w:val="18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t xml:space="preserve"> e</w:t>
      </w:r>
      <w:hyperlink r:id="rId12">
        <w:r w:rsidDel="00000000" w:rsidR="00000000" w:rsidRPr="00000000">
          <w:rPr>
            <w:rFonts w:ascii="Calibri" w:cs="Calibri" w:eastAsia="Calibri" w:hAnsi="Calibri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i w:val="1"/>
            <w:sz w:val="18"/>
            <w:szCs w:val="18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Kelly Buarque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Kessia Santos – </w:t>
      </w:r>
      <w:hyperlink r:id="rId14">
        <w:r w:rsidDel="00000000" w:rsidR="00000000" w:rsidRPr="00000000">
          <w:rPr>
            <w:rFonts w:ascii="Calibri" w:cs="Calibri" w:eastAsia="Calibri" w:hAnsi="Calibri"/>
            <w:sz w:val="24"/>
            <w:szCs w:val="24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Giusti Creative PR 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toyota@giusticom.com.br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Ana Carolina Cachoni – (11)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99394-8200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-199983</wp:posOffset>
          </wp:positionV>
          <wp:extent cx="757237" cy="555307"/>
          <wp:effectExtent b="0" l="0" r="0" t="0"/>
          <wp:wrapSquare wrapText="bothSides" distB="114300" distT="114300" distL="114300" distR="114300"/>
          <wp:docPr id="26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26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264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796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26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2006600</wp:posOffset>
              </wp:positionH>
              <wp:positionV relativeFrom="paragraph">
                <wp:posOffset>0</wp:posOffset>
              </wp:positionV>
              <wp:extent cx="796290" cy="796290"/>
              <wp:effectExtent b="0" l="0" r="0" t="0"/>
              <wp:wrapSquare wrapText="bothSides" distB="0" distT="0" distL="0" distR="0"/>
              <wp:docPr descr="• PUBLIC 公開" id="263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796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52" w:customStyle="1">
    <w:name w:val="Table Normal5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1" w:customStyle="1">
    <w:name w:val="Table Normal5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9" w:customStyle="1">
    <w:name w:val="Table Normal4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8" w:customStyle="1">
    <w:name w:val="Table Normal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7" w:customStyle="1">
    <w:name w:val="Table Normal4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6" w:customStyle="1">
    <w:name w:val="Table Normal4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5" w:customStyle="1">
    <w:name w:val="Table Normal4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" w:customStyle="1">
    <w:name w:val="Table Normal4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3" w:customStyle="1">
    <w:name w:val="Table Normal4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" TargetMode="External"/><Relationship Id="rId10" Type="http://schemas.openxmlformats.org/officeDocument/2006/relationships/hyperlink" Target="https://www.toyota-global.com" TargetMode="External"/><Relationship Id="rId13" Type="http://schemas.openxmlformats.org/officeDocument/2006/relationships/hyperlink" Target="https://www.toyota.com.br" TargetMode="External"/><Relationship Id="rId12" Type="http://schemas.openxmlformats.org/officeDocument/2006/relationships/hyperlink" Target="https://www.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uhEOHqIUS3A+3oBuHG5jIwApBw==">CgMxLjA4AHIhMU1GeHllRGFTQTJxampjSV9zZ3V5eVl4RFp1Mzh3Z3g3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2023-11-06T20:48:00Z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