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42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20" w:lineRule="auto"/>
        <w:ind w:left="425" w:firstLine="0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Toyota anuncia novo Gerente de Comunicação Interna e Externa no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2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2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Executivo chega ao cargo após sólida experiência no mercado automotivo</w:t>
      </w:r>
    </w:p>
    <w:p w:rsidR="00000000" w:rsidDel="00000000" w:rsidP="00000000" w:rsidRDefault="00000000" w:rsidRPr="00000000" w14:paraId="00000007">
      <w:pPr>
        <w:spacing w:line="320" w:lineRule="auto"/>
        <w:ind w:left="425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20" w:lineRule="auto"/>
        <w:ind w:left="425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São Paulo, 19 de março de 2024 </w:t>
      </w:r>
      <w:r w:rsidDel="00000000" w:rsidR="00000000" w:rsidRPr="00000000">
        <w:rPr>
          <w:sz w:val="24"/>
          <w:szCs w:val="24"/>
          <w:rtl w:val="0"/>
        </w:rPr>
        <w:t xml:space="preserve">– A Toyota do Brasil anuncia mudanças em seu time de comunicação com a chegada de Marcelo Cosentino. Com mais de 15 anos de experiência em comunicação corporativa e imprensa, o executivo integra a equipe como gerente de Comunicação Interna e Externa da marca e responderá diretamente a Roberto Braun, diretor de Comunicação, Presidente da Fundação Toyota, e porta-voz da área de ESG da Toyota do Brasil. </w:t>
      </w:r>
    </w:p>
    <w:p w:rsidR="00000000" w:rsidDel="00000000" w:rsidP="00000000" w:rsidRDefault="00000000" w:rsidRPr="00000000" w14:paraId="00000009">
      <w:pPr>
        <w:spacing w:line="320" w:lineRule="auto"/>
        <w:ind w:left="42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20" w:lineRule="auto"/>
        <w:ind w:left="42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Otacilio do Nascimento, que neste período de transição absorveu a gerência de Comunicação Interna e Externa, voltará a se dedicar exclusivamente às áreas de Comunicação Institucional e a direção da Fundação Toyota do Brasil. </w:t>
      </w:r>
    </w:p>
    <w:p w:rsidR="00000000" w:rsidDel="00000000" w:rsidP="00000000" w:rsidRDefault="00000000" w:rsidRPr="00000000" w14:paraId="0000000B">
      <w:pPr>
        <w:spacing w:line="320" w:lineRule="auto"/>
        <w:ind w:left="42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320" w:lineRule="auto"/>
        <w:ind w:left="42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Cosentino é formado em jornalismo pela Faculdade Integrada Hélio Alonso (FACHA) e pós-graduado em marketing pela USP. O executivo iniciou sua carreira na agência de comunicação AutoPress e teve passagens pela revista Car and Driver e pelo jornal O Globo, além de ter contribuído para diversos outros veículos de comunicação. Em 2015, integrou a equipe de comunicação da Renault como assessor de imprensa. Nos anos seguintes atuou na Cummins e na Volvo como gerente de comunicação. Ao longo de sua carreira, foi responsável por diversos lançamentos de produtos e eventos como Salão do Automóvel, Fenatran e Fórmula 1.</w:t>
      </w:r>
    </w:p>
    <w:p w:rsidR="00000000" w:rsidDel="00000000" w:rsidP="00000000" w:rsidRDefault="00000000" w:rsidRPr="00000000" w14:paraId="0000000D">
      <w:pPr>
        <w:shd w:fill="ffffff" w:val="clear"/>
        <w:spacing w:line="320" w:lineRule="auto"/>
        <w:ind w:left="425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320" w:lineRule="auto"/>
        <w:ind w:left="42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“É uma grande satisfação receber o desafio de atuar na Toyota do Brasil. Sempre admirei o trabalho e a liderança dessa fabricante, mundialmente reconhecida por sua inovação e tecnologia nesse setor tão competitivo. Tenho a sorte de estar em uma empresa com forte reputação e ao lado de uma talentosa equipe de comunicação. Tudo isso reforça minha determinação em contribuir significativamente para o sucesso contínuo da empresa e o fortalecimento da sua imagem tão positiva. Encaro este desafio com a responsabilidade de dar continuidade ao legado estabelecido por outros colegas que passaram por aqui, mantendo uma comunicação transparente e construindo relações de confiança com os diversos stakeholders”, conta Cosentino.</w:t>
      </w:r>
    </w:p>
    <w:p w:rsidR="00000000" w:rsidDel="00000000" w:rsidP="00000000" w:rsidRDefault="00000000" w:rsidRPr="00000000" w14:paraId="0000000F">
      <w:pPr>
        <w:spacing w:line="320" w:lineRule="auto"/>
        <w:ind w:left="42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20" w:lineRule="auto"/>
        <w:ind w:left="425" w:firstLine="0"/>
        <w:jc w:val="both"/>
        <w:rPr>
          <w:b w:val="1"/>
          <w:sz w:val="24"/>
          <w:szCs w:val="24"/>
          <w:highlight w:val="white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1">
      <w:pPr>
        <w:spacing w:line="320" w:lineRule="auto"/>
        <w:ind w:left="425" w:firstLine="0"/>
        <w:jc w:val="both"/>
        <w:rPr>
          <w:i w:val="1"/>
          <w:sz w:val="18"/>
          <w:szCs w:val="18"/>
          <w:highlight w:val="white"/>
        </w:rPr>
      </w:pPr>
      <w:r w:rsidDel="00000000" w:rsidR="00000000" w:rsidRPr="00000000">
        <w:rPr>
          <w:b w:val="1"/>
          <w:i w:val="1"/>
          <w:sz w:val="18"/>
          <w:szCs w:val="18"/>
          <w:highlight w:val="white"/>
          <w:rtl w:val="0"/>
        </w:rPr>
        <w:t xml:space="preserve">Sobre a Toyota do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20" w:lineRule="auto"/>
        <w:ind w:left="425" w:firstLine="0"/>
        <w:jc w:val="both"/>
        <w:rPr>
          <w:i w:val="1"/>
          <w:sz w:val="18"/>
          <w:szCs w:val="18"/>
          <w:highlight w:val="white"/>
        </w:rPr>
      </w:pPr>
      <w:r w:rsidDel="00000000" w:rsidR="00000000" w:rsidRPr="00000000">
        <w:rPr>
          <w:i w:val="1"/>
          <w:sz w:val="18"/>
          <w:szCs w:val="18"/>
          <w:highlight w:val="white"/>
          <w:rtl w:val="0"/>
        </w:rPr>
        <w:t xml:space="preserve">A Toyota do Brasil está presente no País há 66 anos. Possui três unidades produtivas, localizadas em Indaiatuba, Sorocaba e Porto Feliz, todas no Estado de São Paulo, e emprega cerca de 6 mil pessoas. A Toyota é a montadora líder em eletrificação no mundo: desde 1997 já foram comercializados mais de 20 milhões de automóveis mais limpos, sejam modelos híbridos, híbridos flex, híbridos plug-in, 100% a bateria ou movidos a hidrogênio. Com o objetivo de impulsionar a eletrificação da frota de veículos no Brasil, em 2013, a Toyota lançou o primeiro veículo híbrido em nosso país, o Toyota Prius. Em 2019,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70 mil carros eletrificados com a tecnologia híbrido flex em circulação pelo Brasil. 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(“Happiness for All”) e, para tanto, está comprometida em desenvolver carros cada vez melhores e mais seguros, além de avançar nas soluções de mobilidade. Junto com a Fundação Toyota do Brasil, tem iniciativas que repercutem nos 17 Objetivos de Desenvolvimento Sustentável da ONU. Mais informações: Toyota Global e Toyota do Brasil.</w:t>
      </w:r>
    </w:p>
    <w:p w:rsidR="00000000" w:rsidDel="00000000" w:rsidP="00000000" w:rsidRDefault="00000000" w:rsidRPr="00000000" w14:paraId="00000013">
      <w:pPr>
        <w:spacing w:line="320" w:lineRule="auto"/>
        <w:ind w:left="425" w:firstLine="0"/>
        <w:jc w:val="both"/>
        <w:rPr>
          <w:i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20" w:lineRule="auto"/>
        <w:ind w:left="425" w:firstLine="0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Mais informações</w:t>
      </w:r>
    </w:p>
    <w:p w:rsidR="00000000" w:rsidDel="00000000" w:rsidP="00000000" w:rsidRDefault="00000000" w:rsidRPr="00000000" w14:paraId="00000015">
      <w:pPr>
        <w:spacing w:line="320" w:lineRule="auto"/>
        <w:ind w:left="425" w:firstLine="0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16">
      <w:pPr>
        <w:spacing w:line="320" w:lineRule="auto"/>
        <w:ind w:left="425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Kelly Buarque – 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kbuarque@toyota.com.br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320" w:lineRule="auto"/>
        <w:ind w:left="425" w:firstLine="0"/>
        <w:jc w:val="both"/>
        <w:rPr>
          <w:sz w:val="24"/>
          <w:szCs w:val="24"/>
          <w:highlight w:val="white"/>
          <w:u w:val="singl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Kessia Santos – </w:t>
      </w:r>
      <w:hyperlink r:id="rId7">
        <w:r w:rsidDel="00000000" w:rsidR="00000000" w:rsidRPr="00000000">
          <w:rPr>
            <w:sz w:val="24"/>
            <w:szCs w:val="24"/>
            <w:highlight w:val="white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20" w:lineRule="auto"/>
        <w:ind w:left="425" w:firstLine="0"/>
        <w:jc w:val="both"/>
        <w:rPr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20" w:lineRule="auto"/>
        <w:ind w:left="425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320" w:lineRule="auto"/>
        <w:ind w:left="425" w:firstLine="0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Giusti Creative PR </w:t>
      </w:r>
    </w:p>
    <w:p w:rsidR="00000000" w:rsidDel="00000000" w:rsidP="00000000" w:rsidRDefault="00000000" w:rsidRPr="00000000" w14:paraId="0000001B">
      <w:pPr>
        <w:spacing w:line="320" w:lineRule="auto"/>
        <w:ind w:left="425" w:firstLine="0"/>
        <w:jc w:val="both"/>
        <w:rPr>
          <w:sz w:val="24"/>
          <w:szCs w:val="24"/>
          <w:highlight w:val="white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toyota@giusticom.com.br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320" w:lineRule="auto"/>
        <w:ind w:left="425" w:firstLine="0"/>
        <w:jc w:val="both"/>
        <w:rPr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20" w:lineRule="auto"/>
        <w:ind w:left="425" w:firstLine="0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1E">
      <w:pPr>
        <w:spacing w:line="320" w:lineRule="auto"/>
        <w:ind w:left="425" w:firstLine="0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Roberta Assis - (11) 98420-3617</w:t>
      </w:r>
    </w:p>
    <w:p w:rsidR="00000000" w:rsidDel="00000000" w:rsidP="00000000" w:rsidRDefault="00000000" w:rsidRPr="00000000" w14:paraId="0000001F">
      <w:pPr>
        <w:spacing w:line="320" w:lineRule="auto"/>
        <w:ind w:left="425" w:firstLine="0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Guilherme Esteves - (11) 94240-8221</w:t>
      </w:r>
    </w:p>
    <w:p w:rsidR="00000000" w:rsidDel="00000000" w:rsidP="00000000" w:rsidRDefault="00000000" w:rsidRPr="00000000" w14:paraId="00000020">
      <w:pPr>
        <w:spacing w:line="320" w:lineRule="auto"/>
        <w:ind w:left="425" w:firstLine="0"/>
        <w:jc w:val="both"/>
        <w:rPr/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Ana Carolina Cachoni – (11) </w:t>
      </w:r>
      <w:r w:rsidDel="00000000" w:rsidR="00000000" w:rsidRPr="00000000">
        <w:rPr>
          <w:b w:val="1"/>
          <w:sz w:val="24"/>
          <w:szCs w:val="24"/>
          <w:rtl w:val="0"/>
        </w:rPr>
        <w:t xml:space="preserve">99394-8200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20" w:lineRule="auto"/>
        <w:ind w:left="85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pgSz w:h="16840" w:w="11907" w:orient="portrait"/>
      <w:pgMar w:bottom="1701" w:top="1985" w:left="851" w:right="1275" w:header="1168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10121900</wp:posOffset>
              </wp:positionV>
              <wp:extent cx="7646670" cy="352425"/>
              <wp:effectExtent b="0" l="0" r="0" t="0"/>
              <wp:wrapNone/>
              <wp:docPr id="2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565528" y="364665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37373"/>
                              <w:sz w:val="16"/>
                              <w:vertAlign w:val="baseline"/>
                            </w:rPr>
                            <w:t xml:space="preserve">Classificado como Uso Interno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37373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10121900</wp:posOffset>
              </wp:positionV>
              <wp:extent cx="7646670" cy="352425"/>
              <wp:effectExtent b="0" l="0" r="0" t="0"/>
              <wp:wrapNone/>
              <wp:docPr id="2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46670" cy="352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5581650</wp:posOffset>
          </wp:positionH>
          <wp:positionV relativeFrom="paragraph">
            <wp:posOffset>-627378</wp:posOffset>
          </wp:positionV>
          <wp:extent cx="1004265" cy="825182"/>
          <wp:effectExtent b="0" l="0" r="0" t="0"/>
          <wp:wrapSquare wrapText="bothSides" distB="114300" distT="114300" distL="114300" distR="114300"/>
          <wp:docPr id="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4265" cy="82518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426" w:firstLine="0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leftMargin">
                <wp:align>center</wp:align>
              </wp:positionH>
              <wp:positionV relativeFrom="topMargin">
                <wp:align>center</wp:align>
              </wp:positionV>
              <wp:extent cx="104062456" cy="104062456"/>
              <wp:effectExtent b="0" l="0" r="0" t="0"/>
              <wp:wrapNone/>
              <wp:docPr id="28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 rot="-2700000">
                        <a:off x="2083053" y="2475075"/>
                        <a:ext cx="6525895" cy="2609850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6666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leftMargin">
                <wp:align>center</wp:align>
              </wp:positionH>
              <wp:positionV relativeFrom="topMargin">
                <wp:align>center</wp:align>
              </wp:positionV>
              <wp:extent cx="104062456" cy="104062456"/>
              <wp:effectExtent b="0" l="0" r="0" t="0"/>
              <wp:wrapNone/>
              <wp:docPr id="2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062456" cy="10406245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color w:val="000000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leftMargin">
                <wp:align>center</wp:align>
              </wp:positionH>
              <wp:positionV relativeFrom="topMargin">
                <wp:align>center</wp:align>
              </wp:positionV>
              <wp:extent cx="104062456" cy="104062456"/>
              <wp:effectExtent b="0" l="0" r="0" t="0"/>
              <wp:wrapNone/>
              <wp:docPr id="27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 rot="-2700000">
                        <a:off x="2083053" y="2475075"/>
                        <a:ext cx="6525895" cy="2609850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6666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leftMargin">
                <wp:align>center</wp:align>
              </wp:positionH>
              <wp:positionV relativeFrom="topMargin">
                <wp:align>center</wp:align>
              </wp:positionV>
              <wp:extent cx="104062456" cy="104062456"/>
              <wp:effectExtent b="0" l="0" r="0" t="0"/>
              <wp:wrapNone/>
              <wp:docPr id="2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062456" cy="10406245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color w:val="000000"/>
      </w:rPr>
      <w:pict>
        <v:shape id="PowerPlusWaterMarkObject2" style="position:absolute;width:513.0pt;height:205.0pt;rotation:315;z-index:-503316481;mso-position-horizontal-relative:left-margin-area;mso-position-horizontal:center;mso-position-vertical-relative:top-margin-area;mso-position-vertical:center;" fillcolor="#c0c0c0" stroked="f" type="#_x0000_t136">
          <v:fill angle="0" opacity="32768f"/>
          <v:textpath fitshape="t" string="DRAFT" style="font-family:&amp;quot;&quot;&amp;quot&quot;&amp;quot;;font-size:1pt;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leftMargin">
                <wp:align>center</wp:align>
              </wp:positionH>
              <wp:positionV relativeFrom="topMargin">
                <wp:align>center</wp:align>
              </wp:positionV>
              <wp:extent cx="104062456" cy="104062456"/>
              <wp:effectExtent b="0" l="0" r="0" t="0"/>
              <wp:wrapNone/>
              <wp:docPr id="2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2700000">
                        <a:off x="2083053" y="2475075"/>
                        <a:ext cx="6525895" cy="2609850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6666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leftMargin">
                <wp:align>center</wp:align>
              </wp:positionH>
              <wp:positionV relativeFrom="topMargin">
                <wp:align>center</wp:align>
              </wp:positionV>
              <wp:extent cx="104062456" cy="104062456"/>
              <wp:effectExtent b="0" l="0" r="0" t="0"/>
              <wp:wrapNone/>
              <wp:docPr id="2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062456" cy="10406245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color w:val="000000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leftMargin">
                <wp:align>center</wp:align>
              </wp:positionH>
              <wp:positionV relativeFrom="topMargin">
                <wp:align>center</wp:align>
              </wp:positionV>
              <wp:extent cx="104062456" cy="104062456"/>
              <wp:effectExtent b="0" l="0" r="0" t="0"/>
              <wp:wrapNone/>
              <wp:docPr id="26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 rot="-2700000">
                        <a:off x="2083053" y="2475075"/>
                        <a:ext cx="6525895" cy="2609850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6666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leftMargin">
                <wp:align>center</wp:align>
              </wp:positionH>
              <wp:positionV relativeFrom="topMargin">
                <wp:align>center</wp:align>
              </wp:positionV>
              <wp:extent cx="104062456" cy="104062456"/>
              <wp:effectExtent b="0" l="0" r="0" t="0"/>
              <wp:wrapNone/>
              <wp:docPr id="2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062456" cy="10406245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color w:val="000000"/>
      </w:rPr>
      <w:pict>
        <v:shape id="PowerPlusWaterMarkObject1" style="position:absolute;width:513.0pt;height:205.0pt;rotation:315;z-index:-503316481;mso-position-horizontal-relative:left-margin-area;mso-position-horizontal:center;mso-position-vertical-relative:top-margin-area;mso-position-vertical:center;" fillcolor="#c0c0c0" stroked="f" type="#_x0000_t136">
          <v:fill angle="0" opacity="32768f"/>
          <v:textpath fitshape="t" string="DRAFT" style="font-family:&amp;quot;&quot;&amp;quot&quot;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 w:val="1"/>
    <w:rsid w:val="00B341EE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B341EE"/>
  </w:style>
  <w:style w:type="character" w:styleId="Refdecomentrio">
    <w:name w:val="annotation reference"/>
    <w:basedOn w:val="Fontepargpadro"/>
    <w:uiPriority w:val="99"/>
    <w:semiHidden w:val="1"/>
    <w:unhideWhenUsed w:val="1"/>
    <w:rsid w:val="00B341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B341EE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B341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B341EE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B341EE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osantos@toyota.com.br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5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4F/y5Vy08B+OJuW1lMp+89PIXw==">CgMxLjAyCWguMzBqMHpsbDgAciExM0Fuem14RGJvazZPbnQ4Yll1OUZOb2s5b2JQNkowRFA=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2024-03-19T14:56:00Z</dcterms:created>
  <dc:creator>Ana Carolina Cachoni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7f406a-379f-47ee-930c-6bec6e76f2a4_Name">
    <vt:lpwstr>387f406a-379f-47ee-930c-6bec6e76f2a4</vt:lpwstr>
  </property>
  <property fmtid="{D5CDD505-2E9C-101B-9397-08002B2CF9AE}" pid="3" name="MSIP_Label_387f406a-379f-47ee-930c-6bec6e76f2a4_SetDate">
    <vt:lpwstr>2021-07-02T00:03:10Z</vt:lpwstr>
  </property>
  <property fmtid="{D5CDD505-2E9C-101B-9397-08002B2CF9AE}" pid="4" name="MSIP_Label_387f406a-379f-47ee-930c-6bec6e76f2a4_SiteId">
    <vt:lpwstr>57b8c96e-ac2f-4d78-a149-f1fc6817d3c4</vt:lpwstr>
  </property>
  <property fmtid="{D5CDD505-2E9C-101B-9397-08002B2CF9AE}" pid="5" name="MSIP_Label_387f406a-379f-47ee-930c-6bec6e76f2a4_ContentBits">
    <vt:lpwstr>2</vt:lpwstr>
  </property>
  <property fmtid="{D5CDD505-2E9C-101B-9397-08002B2CF9AE}" pid="6" name="MSIP_Label_387f406a-379f-47ee-930c-6bec6e76f2a4_Method">
    <vt:lpwstr>Privileged</vt:lpwstr>
  </property>
  <property fmtid="{D5CDD505-2E9C-101B-9397-08002B2CF9AE}" pid="7" name="MSIP_Label_387f406a-379f-47ee-930c-6bec6e76f2a4_Enabled">
    <vt:lpwstr>true</vt:lpwstr>
  </property>
  <property fmtid="{D5CDD505-2E9C-101B-9397-08002B2CF9AE}" pid="8" name="MSIP_Label_387f406a-379f-47ee-930c-6bec6e76f2a4_ActionId">
    <vt:lpwstr>22d0398d-2aa6-4c01-b8e9-f6d25e8a0e95</vt:lpwstr>
  </property>
</Properties>
</file>