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Rafael Ceconello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Short bio </w:t>
      </w:r>
    </w:p>
    <w:p w:rsidR="00000000" w:rsidDel="00000000" w:rsidP="00000000" w:rsidRDefault="00000000" w:rsidRPr="00000000" w14:paraId="00000004">
      <w:pPr>
        <w:shd w:fill="ffffff" w:val="clea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777777"/>
        </w:rPr>
      </w:pPr>
      <w:r w:rsidDel="00000000" w:rsidR="00000000" w:rsidRPr="00000000">
        <w:rPr>
          <w:color w:val="777777"/>
          <w:rtl w:val="0"/>
        </w:rPr>
        <w:t xml:space="preserve">Com mais de duas décadas de experiência em assuntos financeiros, jurídicos, governamentais e estratégicos, Rafael Ceconello assume o cargo de diretor de Assuntos Regulatórios e Governamentais. Antes, o profissional havia passado pelo conselho fiscal da Fundação Toyota do Brasil e era o gerente-geral de planejamento tributário.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Bio completa </w:t>
      </w:r>
    </w:p>
    <w:p w:rsidR="00000000" w:rsidDel="00000000" w:rsidP="00000000" w:rsidRDefault="00000000" w:rsidRPr="00000000" w14:paraId="00000009">
      <w:pPr>
        <w:shd w:fill="ffffff" w:val="clear"/>
        <w:rPr>
          <w:color w:val="77777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777777"/>
        </w:rPr>
      </w:pPr>
      <w:r w:rsidDel="00000000" w:rsidR="00000000" w:rsidRPr="00000000">
        <w:rPr>
          <w:color w:val="777777"/>
          <w:rtl w:val="0"/>
        </w:rPr>
        <w:t xml:space="preserve">Rafael Ceconello assume o cargo de diretor de Assuntos Regulatórios e Governamentais, antes ocupado por Roberto Braun. Ceconello, que já fazia parte do conselho fiscal da Fundação Toyota do Brasil e era o gerente-geral de planejamento tributário da empresa, traz para a função mais de duas décadas de experiência em assuntos financeiros, jurídicos, governamentais e estratégicos.</w:t>
      </w:r>
    </w:p>
    <w:p w:rsidR="00000000" w:rsidDel="00000000" w:rsidP="00000000" w:rsidRDefault="00000000" w:rsidRPr="00000000" w14:paraId="0000000B">
      <w:pPr>
        <w:shd w:fill="ffffff" w:val="clear"/>
        <w:rPr>
          <w:color w:val="777777"/>
        </w:rPr>
      </w:pPr>
      <w:r w:rsidDel="00000000" w:rsidR="00000000" w:rsidRPr="00000000">
        <w:rPr>
          <w:color w:val="777777"/>
          <w:rtl w:val="0"/>
        </w:rPr>
        <w:t xml:space="preserve">Graduado em Ciências Sociais e Jurídicas pela Faculdade de Direito de São Bernardo do Campo e com pós-graduação em Direito Tributário pela PUC-SP, o executivo iniciou sua atuação na Toyota como responsável tributário para a região da América Latina e Caribe. A sua trajetória também é marcada por uma especialização na SDA Bocconi em Milão, indicando uma preparação sólida para enfrentar desafios regulatórios globais.</w:t>
      </w:r>
    </w:p>
    <w:p w:rsidR="00000000" w:rsidDel="00000000" w:rsidP="00000000" w:rsidRDefault="00000000" w:rsidRPr="00000000" w14:paraId="0000000C">
      <w:pPr>
        <w:shd w:fill="ffffff" w:val="clear"/>
        <w:rPr>
          <w:color w:val="777777"/>
        </w:rPr>
      </w:pPr>
      <w:r w:rsidDel="00000000" w:rsidR="00000000" w:rsidRPr="00000000">
        <w:rPr>
          <w:color w:val="777777"/>
          <w:rtl w:val="0"/>
        </w:rPr>
        <w:t xml:space="preserve">Antes de integrar a equipe da montadora, Ceconello atuou como executivo em diversas multinacionais e como consultor jurídico em escritórios especializados. Seu perfil multidisciplinar e expertise em gestão de complexos assuntos de tributação e corporativos contribuem com o contínuo compromisso da empresa em consolidar uma equipe de liderança forte e diversificada, apta a navegar pelo complexo ambiente regulatório do setor automotivo.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