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Toyota abre inscrições para o concurso Carro dos Sonhos 2024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objetivo é explorar a imaginação de crianças e adolescentes de até 15 anos, incentivando-os a realizar desenhos de como seria o carro dos sonhos idealizado por eles</w:t>
      </w:r>
    </w:p>
    <w:p w:rsidR="00000000" w:rsidDel="00000000" w:rsidP="00000000" w:rsidRDefault="00000000" w:rsidRPr="00000000" w14:paraId="00000005">
      <w:pPr>
        <w:spacing w:after="240" w:line="360" w:lineRule="auto"/>
        <w:ind w:left="720" w:firstLine="0"/>
        <w:jc w:val="center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São Paulo, xx de novembro de 2023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Incentivar a imaginação e a criatividade dos mais jovens é o principal objetivo do concurso artístico Carro dos Sonhos. Realizado pela Toyota do Brasil, esse projeto convida crianças e adolescentes com idades entre 4 e 15 anos, de todas as regiões do País, a expressar sua originalidade e talento artístico ao retratar a concepção que têm do veículo dos seus sonhos. Para participar, basta efetuar a inscrição no seguinte site: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www.toyota.com.br/mundo-toyota/dream-car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concurso está dividido em três categorias, correspondentes a diferentes faixas etárias: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(4 a 7 anos)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 (8 a 11 anos)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 (12 a 15 anos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 Os participantes são encorajados a soltar a imaginação e criar desenhos à mão, utilizando diversos materiais, como tintas guaches, canetinhas, giz de cera, canetas e lápis de cor.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nove melhores desenhos da fase nacional terão a chance de competir globalmente no Japão, com o anúncio do vencedor previsto para fevereiro. Os prêmios incluem videogames como Playstation 5, Xbox Series S e Nintendo Switch, variando de acordo com a classificação alcançada.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Carro dos Sonhos representa a versão brasileira do concurso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Dream Car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promovido pela Toyota em mais de 80 países. Desde 2012, esse evento tem como propósito estimular a imaginação e a criatividade de crianças e adolescentes por meio da expressão artística.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edição de 2022, o concurso recebeu um total de 780 mil desenhos provenientes de mais de 90 países. Destacando-se nesse cenário internacional, Maria Vitória Germano Soares, uma brasileira de 12 anos, natural de Teresina (PI), conquistou seu lugar como uma das finalistas.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Serviço: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Concurso de Arte Carro dos Sonhos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Inscrições: até 31 de janeiro de 2024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Site: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www.toyota.com.br/mundo-toyota/dream-car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divulgação deste material colabora diretamente para o seguinte Objetivo de Desenvolvimento Sustentável da ONU: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069448" cy="1060754"/>
            <wp:effectExtent b="0" l="0" r="0" t="0"/>
            <wp:docPr id="3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405" l="0" r="0" t="405"/>
                    <a:stretch>
                      <a:fillRect/>
                    </a:stretch>
                  </pic:blipFill>
                  <pic:spPr>
                    <a:xfrm>
                      <a:off x="0" y="0"/>
                      <a:ext cx="1069448" cy="10607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b w:val="1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0"/>
          <w:szCs w:val="20"/>
          <w:highlight w:val="white"/>
          <w:rtl w:val="0"/>
        </w:rPr>
        <w:t xml:space="preserve">Sobre a Toyota do Brasil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i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A Toyota do Brasil está presente no País há 65 anos. Possui três unidades produtivas, localizadas em Indaiatuba, Sorocaba e Porto Feliz,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highlight w:val="white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 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</w:t>
      </w: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highlight w:val="white"/>
          <w:rtl w:val="0"/>
        </w:rPr>
        <w:t xml:space="preserve">Happiness for All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222222"/>
            <w:sz w:val="18"/>
            <w:szCs w:val="18"/>
            <w:highlight w:val="white"/>
            <w:u w:val="singl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highlight w:val="white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 e</w:t>
      </w:r>
      <w:hyperlink r:id="rId11">
        <w:r w:rsidDel="00000000" w:rsidR="00000000" w:rsidRPr="00000000">
          <w:rPr>
            <w:rFonts w:ascii="Arial" w:cs="Arial" w:eastAsia="Arial" w:hAnsi="Arial"/>
            <w:i w:val="1"/>
            <w:color w:val="222222"/>
            <w:sz w:val="18"/>
            <w:szCs w:val="18"/>
            <w:highlight w:val="white"/>
            <w:u w:val="single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highlight w:val="white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rFonts w:ascii="Arial" w:cs="Arial" w:eastAsia="Arial" w:hAnsi="Arial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Lilian Assis –</w:t>
      </w:r>
      <w:r w:rsidDel="00000000" w:rsidR="00000000" w:rsidRPr="00000000">
        <w:rPr>
          <w:rFonts w:ascii="Arial" w:cs="Arial" w:eastAsia="Arial" w:hAnsi="Arial"/>
          <w:color w:val="0000ff"/>
          <w:highlight w:val="white"/>
          <w:rtl w:val="0"/>
        </w:rPr>
        <w:t xml:space="preserve"> </w:t>
      </w:r>
      <w:hyperlink r:id="rId13">
        <w:r w:rsidDel="00000000" w:rsidR="00000000" w:rsidRPr="00000000">
          <w:rPr>
            <w:rFonts w:ascii="Arial" w:cs="Arial" w:eastAsia="Arial" w:hAnsi="Arial"/>
            <w:color w:val="0000ff"/>
            <w:highlight w:val="white"/>
            <w:u w:val="single"/>
            <w:rtl w:val="0"/>
          </w:rPr>
          <w:t xml:space="preserve">lassis@toyota.com.br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Kelly Buarque – </w:t>
      </w:r>
      <w:r w:rsidDel="00000000" w:rsidR="00000000" w:rsidRPr="00000000">
        <w:rPr>
          <w:rFonts w:ascii="Arial" w:cs="Arial" w:eastAsia="Arial" w:hAnsi="Arial"/>
          <w:color w:val="0000ff"/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="240" w:lineRule="auto"/>
        <w:jc w:val="both"/>
        <w:rPr>
          <w:rFonts w:ascii="Arial" w:cs="Arial" w:eastAsia="Arial" w:hAnsi="Arial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Kessia Santos – </w:t>
      </w:r>
      <w:hyperlink r:id="rId14">
        <w:r w:rsidDel="00000000" w:rsidR="00000000" w:rsidRPr="00000000">
          <w:rPr>
            <w:rFonts w:ascii="Arial" w:cs="Arial" w:eastAsia="Arial" w:hAnsi="Arial"/>
            <w:color w:val="0000ff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="24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1F">
      <w:pPr>
        <w:spacing w:after="240" w:before="240" w:line="240" w:lineRule="auto"/>
        <w:jc w:val="both"/>
        <w:rPr>
          <w:rFonts w:ascii="Arial" w:cs="Arial" w:eastAsia="Arial" w:hAnsi="Arial"/>
          <w:color w:val="0000ff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color w:val="0000ff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20">
      <w:pPr>
        <w:spacing w:after="240" w:before="240" w:line="24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1">
      <w:pPr>
        <w:spacing w:after="240" w:before="240" w:line="24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Leonardo Araújo – (11) 96084-0473</w:t>
      </w:r>
    </w:p>
    <w:p w:rsidR="00000000" w:rsidDel="00000000" w:rsidP="00000000" w:rsidRDefault="00000000" w:rsidRPr="00000000" w14:paraId="00000022">
      <w:pPr>
        <w:spacing w:after="240" w:before="240" w:line="24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Henrique Carmo – (11) 98058-6298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2070100</wp:posOffset>
              </wp:positionH>
              <wp:positionV relativeFrom="paragraph">
                <wp:posOffset>0</wp:posOffset>
              </wp:positionV>
              <wp:extent cx="491490" cy="491490"/>
              <wp:effectExtent b="0" l="0" r="0" t="0"/>
              <wp:wrapSquare wrapText="bothSides" distB="0" distT="0" distL="0" distR="0"/>
              <wp:docPr id="2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2070100</wp:posOffset>
              </wp:positionH>
              <wp:positionV relativeFrom="paragraph">
                <wp:posOffset>0</wp:posOffset>
              </wp:positionV>
              <wp:extent cx="491490" cy="491490"/>
              <wp:effectExtent b="0" l="0" r="0" t="0"/>
              <wp:wrapSquare wrapText="bothSides" distB="0" distT="0" distL="0" distR="0"/>
              <wp:docPr id="2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490" cy="491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-199987</wp:posOffset>
          </wp:positionV>
          <wp:extent cx="757237" cy="555307"/>
          <wp:effectExtent b="0" l="0" r="0" t="0"/>
          <wp:wrapSquare wrapText="bothSides" distB="114300" distT="114300" distL="114300" distR="114300"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-70436</wp:posOffset>
          </wp:positionH>
          <wp:positionV relativeFrom="paragraph">
            <wp:posOffset>-116145</wp:posOffset>
          </wp:positionV>
          <wp:extent cx="1468755" cy="467995"/>
          <wp:effectExtent b="0" l="0" r="0" t="0"/>
          <wp:wrapNone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2070100</wp:posOffset>
              </wp:positionH>
              <wp:positionV relativeFrom="paragraph">
                <wp:posOffset>0</wp:posOffset>
              </wp:positionV>
              <wp:extent cx="491490" cy="491490"/>
              <wp:effectExtent b="0" l="0" r="0" t="0"/>
              <wp:wrapSquare wrapText="bothSides" distB="0" distT="0" distL="0" distR="0"/>
              <wp:docPr id="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2070100</wp:posOffset>
              </wp:positionH>
              <wp:positionV relativeFrom="paragraph">
                <wp:posOffset>0</wp:posOffset>
              </wp:positionV>
              <wp:extent cx="491490" cy="491490"/>
              <wp:effectExtent b="0" l="0" r="0" t="0"/>
              <wp:wrapSquare wrapText="bothSides" distB="0" distT="0" distL="0" distR="0"/>
              <wp:docPr id="2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490" cy="491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0572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0572D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0572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572D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572D1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572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572D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oyota.com.br/" TargetMode="External"/><Relationship Id="rId10" Type="http://schemas.openxmlformats.org/officeDocument/2006/relationships/hyperlink" Target="https://www.toyota-global.com/" TargetMode="External"/><Relationship Id="rId13" Type="http://schemas.openxmlformats.org/officeDocument/2006/relationships/hyperlink" Target="mailto:lassis@toyota.com.br" TargetMode="External"/><Relationship Id="rId12" Type="http://schemas.openxmlformats.org/officeDocument/2006/relationships/hyperlink" Target="https://www.toyota.com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yota-global.com/" TargetMode="External"/><Relationship Id="rId15" Type="http://schemas.openxmlformats.org/officeDocument/2006/relationships/header" Target="header2.xml"/><Relationship Id="rId14" Type="http://schemas.openxmlformats.org/officeDocument/2006/relationships/hyperlink" Target="mailto:kosantos@toyota.com.br" TargetMode="External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://www.toyota.com.br/mundo-toyota/dream-car" TargetMode="External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lUFoVknVB6fH1/fEwYjy8KhH5w==">CgMxLjAyCGguZ2pkZ3hzOAByITFreDkzYWZYejZmWHZUWTZFN0hVbDRkdXZTMzcweHZFYQ==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2023-11-27T21:03:00Z</dcterms:created>
  <dc:creator>Henrique do Carmo</dc:creator>
</cp:coreProperties>
</file>