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C3" w:rsidRDefault="00810CC3" w:rsidP="00810CC3">
      <w:pPr>
        <w:pStyle w:val="NormalWeb"/>
        <w:shd w:val="clear" w:color="auto" w:fill="FFFFFF"/>
        <w:spacing w:after="240" w:afterAutospacing="0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Hilux Weekend chega a Goiânia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810CC3" w:rsidRDefault="00810CC3" w:rsidP="00810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color w:val="222222"/>
        </w:rPr>
      </w:pPr>
      <w:r>
        <w:rPr>
          <w:rStyle w:val="nfase"/>
          <w:rFonts w:ascii="Arial" w:hAnsi="Arial" w:cs="Arial"/>
          <w:color w:val="222222"/>
        </w:rPr>
        <w:t>Evento proporciona experiência 4X4 para clientes com atividades para toda a família</w:t>
      </w:r>
    </w:p>
    <w:p w:rsidR="00810CC3" w:rsidRDefault="00810CC3" w:rsidP="00810C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color w:val="222222"/>
        </w:rPr>
      </w:pPr>
      <w:r>
        <w:rPr>
          <w:rStyle w:val="nfase"/>
          <w:rFonts w:ascii="Arial" w:hAnsi="Arial" w:cs="Arial"/>
          <w:color w:val="222222"/>
        </w:rPr>
        <w:t>Edição de Goiânia acontece neste sábado e domingo e tem Hilux GR-SPORT como atração principal</w:t>
      </w:r>
    </w:p>
    <w:p w:rsidR="00810CC3" w:rsidRDefault="00810CC3" w:rsidP="00810C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color w:val="222222"/>
        </w:rPr>
      </w:pPr>
      <w:r>
        <w:rPr>
          <w:rStyle w:val="nfase"/>
          <w:rFonts w:ascii="Arial" w:hAnsi="Arial" w:cs="Arial"/>
          <w:color w:val="222222"/>
        </w:rPr>
        <w:t>Participantes podem fazer ‘test-drive’ em percurso ‘off-road’ exclusivo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A Toyota do Brasil preparou um evento dedicado aos fãs do mundo automotivo, amantes de aventuras e, sobretudo, à liderança que a Hilux representa no universo 4X4 – o Hilux Weekend. Em colaboração com concessionárias locais, a marca oferece uma experiência única aos seus clientes em um ambiente </w:t>
      </w:r>
      <w:r>
        <w:rPr>
          <w:rStyle w:val="nfase"/>
          <w:rFonts w:ascii="Arial" w:hAnsi="Arial" w:cs="Arial"/>
          <w:color w:val="222222"/>
        </w:rPr>
        <w:t>off-road</w:t>
      </w:r>
      <w:r>
        <w:rPr>
          <w:rFonts w:ascii="Arial" w:hAnsi="Arial" w:cs="Arial"/>
          <w:color w:val="222222"/>
        </w:rPr>
        <w:t> exclusivo durante os fins de semana. O próximo evento ocorrerá em Goiânia, no sábado e domingo, das 10 às 17 horas, na Arena Flamboyant.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O evento proporciona uma oportunidade para os clientes entenderem na prática a potência e robustez de pilotar uma Hilux em uma pista </w:t>
      </w:r>
      <w:r>
        <w:rPr>
          <w:rStyle w:val="nfase"/>
          <w:rFonts w:ascii="Arial" w:hAnsi="Arial" w:cs="Arial"/>
          <w:color w:val="222222"/>
        </w:rPr>
        <w:t>off-road</w:t>
      </w:r>
      <w:r>
        <w:rPr>
          <w:rFonts w:ascii="Arial" w:hAnsi="Arial" w:cs="Arial"/>
          <w:color w:val="222222"/>
        </w:rPr>
        <w:t> preparada para explorar ao máximo todos os atributos do modelo, sendo desafiados em uma trilha repleta de obstáculos.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Um dos principais destaques será a nova Hilux GR-Sport, lançada no início deste ano, que traz mudanças significativas, como aprimoramentos na plataforma, que evoluiu e apresenta bitola mais larga (+155 mm na traseira e +140 mm na frente), nova suspensão com amortecedores monotubo, novos freios e mais potência em relação às demais versões do portfólio Hilux.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O Hilux Weekend também oferece entretenimento para toda a família, desde exposição de veículos que marcaram a história da Toyota até atividades ao ar livre, espaço </w:t>
      </w:r>
      <w:r>
        <w:rPr>
          <w:rStyle w:val="nfase"/>
          <w:rFonts w:ascii="Arial" w:hAnsi="Arial" w:cs="Arial"/>
          <w:color w:val="222222"/>
        </w:rPr>
        <w:t>kids</w:t>
      </w:r>
      <w:r>
        <w:rPr>
          <w:rFonts w:ascii="Arial" w:hAnsi="Arial" w:cs="Arial"/>
          <w:color w:val="222222"/>
        </w:rPr>
        <w:t> com mini-Hilux para as crianças, butique com itens exclusivos da marca Toyota, espaço para alimentação com </w:t>
      </w:r>
      <w:r>
        <w:rPr>
          <w:rStyle w:val="nfase"/>
          <w:rFonts w:ascii="Arial" w:hAnsi="Arial" w:cs="Arial"/>
          <w:color w:val="222222"/>
        </w:rPr>
        <w:t>food trucks</w:t>
      </w:r>
      <w:r>
        <w:rPr>
          <w:rFonts w:ascii="Arial" w:hAnsi="Arial" w:cs="Arial"/>
          <w:color w:val="222222"/>
        </w:rPr>
        <w:t> regionais e uma área </w:t>
      </w:r>
      <w:r>
        <w:rPr>
          <w:rStyle w:val="nfase"/>
          <w:rFonts w:ascii="Arial" w:hAnsi="Arial" w:cs="Arial"/>
          <w:color w:val="222222"/>
        </w:rPr>
        <w:t>pet friendly</w:t>
      </w:r>
      <w:r>
        <w:rPr>
          <w:rFonts w:ascii="Arial" w:hAnsi="Arial" w:cs="Arial"/>
          <w:color w:val="222222"/>
        </w:rPr>
        <w:t>.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A Toyota realizará essa aventura em outras cidades, como Salvador, Brasília e Fortaleza, até o próximo ano, com o objetivo de proporcionar uma experiência de alto impacto e causar um engajamento real dos seus clientes e aventureiros.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Para participar desse momento exclusivo, os interessados podem se cadastrar e obter mais informações sobre o evento e suas próximas datas no site: </w:t>
      </w:r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https://www.toyota.com.br/mundo-toyota/hilux-weekend</w:t>
        </w:r>
      </w:hyperlink>
      <w:r>
        <w:rPr>
          <w:rFonts w:ascii="Arial" w:hAnsi="Arial" w:cs="Arial"/>
          <w:color w:val="222222"/>
        </w:rPr>
        <w:t>.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</w:rPr>
        <w:lastRenderedPageBreak/>
        <w:t>Vendas na região 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No segmento de picapes médias a diesel em Goiás, no período de janeiro a outubro, a Hilux ocupou o 1º lugar, com 40% de </w:t>
      </w:r>
      <w:r>
        <w:rPr>
          <w:rStyle w:val="nfase"/>
          <w:rFonts w:ascii="Arial" w:hAnsi="Arial" w:cs="Arial"/>
          <w:color w:val="222222"/>
        </w:rPr>
        <w:t>market share</w:t>
      </w:r>
      <w:r>
        <w:rPr>
          <w:rFonts w:ascii="Arial" w:hAnsi="Arial" w:cs="Arial"/>
          <w:color w:val="222222"/>
        </w:rPr>
        <w:t>. Ao todo, foram comercializadas 3.225 unidades da Hilux nesse período. 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A versão SRX tem a maior participação de vendas na região, com 49%. Em segundo está a SRV, responsável por 18% do </w:t>
      </w:r>
      <w:r>
        <w:rPr>
          <w:rStyle w:val="nfase"/>
          <w:rFonts w:ascii="Arial" w:hAnsi="Arial" w:cs="Arial"/>
          <w:color w:val="222222"/>
        </w:rPr>
        <w:t>mix</w:t>
      </w:r>
      <w:r>
        <w:rPr>
          <w:rFonts w:ascii="Arial" w:hAnsi="Arial" w:cs="Arial"/>
          <w:color w:val="222222"/>
        </w:rPr>
        <w:t>, seguida pela Power Pack (10% do </w:t>
      </w:r>
      <w:r>
        <w:rPr>
          <w:rStyle w:val="nfase"/>
          <w:rFonts w:ascii="Arial" w:hAnsi="Arial" w:cs="Arial"/>
          <w:color w:val="222222"/>
        </w:rPr>
        <w:t>mix</w:t>
      </w:r>
      <w:r>
        <w:rPr>
          <w:rFonts w:ascii="Arial" w:hAnsi="Arial" w:cs="Arial"/>
          <w:color w:val="222222"/>
        </w:rPr>
        <w:t>), SR (8%), SRX Limited (4%), Conquest (3% do </w:t>
      </w:r>
      <w:r>
        <w:rPr>
          <w:rStyle w:val="nfase"/>
          <w:rFonts w:ascii="Arial" w:hAnsi="Arial" w:cs="Arial"/>
          <w:color w:val="222222"/>
        </w:rPr>
        <w:t>mix</w:t>
      </w:r>
      <w:r>
        <w:rPr>
          <w:rFonts w:ascii="Arial" w:hAnsi="Arial" w:cs="Arial"/>
          <w:color w:val="222222"/>
        </w:rPr>
        <w:t>), Cabine Simples (3%), Chassi (3%) e GR-SPORT (2%). 21% do total de Hilux vendidas em Goiás é via Vendas Diretas.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</w:rPr>
        <w:t>Informações: 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Evento: Hilux Weekend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Data: 11 e 12 de novembro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Horário: das 10h às 17h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Local: Arena Flamboyant - Av. Dep. Jamel Cecílio, 3300 - Jardim Goiás, Goiânia - GO, 74085-580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</w:rPr>
        <w:t>Objetivos de Desenvolvimento Sustentável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A divulgação deste material colabora diretamente para o seguinte Objetivo de Desenvolvimento Sustentável da ONU: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  <w:sz w:val="22"/>
          <w:szCs w:val="22"/>
        </w:rPr>
        <w:t>_____________________________________________________________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nfase"/>
          <w:rFonts w:ascii="Arial" w:hAnsi="Arial" w:cs="Arial"/>
          <w:b/>
          <w:bCs/>
          <w:color w:val="222222"/>
          <w:sz w:val="22"/>
          <w:szCs w:val="22"/>
        </w:rPr>
        <w:t>Sobre a Toyota do Brasil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nfase"/>
          <w:rFonts w:ascii="Arial" w:hAnsi="Arial" w:cs="Arial"/>
          <w:color w:val="222222"/>
          <w:sz w:val="22"/>
          <w:szCs w:val="22"/>
        </w:rPr>
        <w:t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 </w:t>
      </w:r>
      <w:r>
        <w:rPr>
          <w:rFonts w:ascii="Arial" w:hAnsi="Arial" w:cs="Arial"/>
          <w:color w:val="222222"/>
          <w:sz w:val="22"/>
          <w:szCs w:val="22"/>
        </w:rPr>
        <w:t>plug-in</w:t>
      </w:r>
      <w:r>
        <w:rPr>
          <w:rStyle w:val="nfase"/>
          <w:rFonts w:ascii="Arial" w:hAnsi="Arial" w:cs="Arial"/>
          <w:color w:val="222222"/>
          <w:sz w:val="22"/>
          <w:szCs w:val="22"/>
        </w:rPr>
        <w:t xml:space="preserve">, 100% a bateria ou movidos a hidrogênio.Com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</w:t>
      </w:r>
      <w:r>
        <w:rPr>
          <w:rStyle w:val="nfase"/>
          <w:rFonts w:ascii="Arial" w:hAnsi="Arial" w:cs="Arial"/>
          <w:color w:val="222222"/>
          <w:sz w:val="22"/>
          <w:szCs w:val="22"/>
        </w:rPr>
        <w:lastRenderedPageBreak/>
        <w:t>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>
        <w:rPr>
          <w:rFonts w:ascii="Arial" w:hAnsi="Arial" w:cs="Arial"/>
          <w:color w:val="222222"/>
          <w:sz w:val="22"/>
          <w:szCs w:val="22"/>
        </w:rPr>
        <w:t>Happiness for All</w:t>
      </w:r>
      <w:r>
        <w:rPr>
          <w:rStyle w:val="nfase"/>
          <w:rFonts w:ascii="Arial" w:hAnsi="Arial" w:cs="Arial"/>
          <w:color w:val="222222"/>
          <w:sz w:val="22"/>
          <w:szCs w:val="22"/>
        </w:rPr>
        <w:t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9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 </w:t>
        </w:r>
        <w:r>
          <w:rPr>
            <w:rStyle w:val="nfase"/>
            <w:rFonts w:ascii="Arial" w:hAnsi="Arial" w:cs="Arial"/>
            <w:color w:val="1155CC"/>
            <w:sz w:val="22"/>
            <w:szCs w:val="22"/>
            <w:u w:val="single"/>
          </w:rPr>
          <w:t>Toyota Global</w:t>
        </w:r>
      </w:hyperlink>
      <w:r>
        <w:rPr>
          <w:rStyle w:val="nfase"/>
          <w:rFonts w:ascii="Arial" w:hAnsi="Arial" w:cs="Arial"/>
          <w:color w:val="222222"/>
          <w:sz w:val="22"/>
          <w:szCs w:val="22"/>
        </w:rPr>
        <w:t> e</w:t>
      </w:r>
      <w:hyperlink r:id="rId10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 </w:t>
        </w:r>
        <w:r>
          <w:rPr>
            <w:rStyle w:val="nfase"/>
            <w:rFonts w:ascii="Arial" w:hAnsi="Arial" w:cs="Arial"/>
            <w:color w:val="1155CC"/>
            <w:sz w:val="22"/>
            <w:szCs w:val="22"/>
            <w:u w:val="single"/>
          </w:rPr>
          <w:t>Toyota do Brasil</w:t>
        </w:r>
      </w:hyperlink>
      <w:r>
        <w:rPr>
          <w:rStyle w:val="nfase"/>
          <w:rFonts w:ascii="Arial" w:hAnsi="Arial" w:cs="Arial"/>
          <w:color w:val="222222"/>
          <w:sz w:val="22"/>
          <w:szCs w:val="22"/>
        </w:rPr>
        <w:t>.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  <w:sz w:val="22"/>
          <w:szCs w:val="22"/>
        </w:rPr>
        <w:t>Mais informações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  <w:sz w:val="22"/>
          <w:szCs w:val="22"/>
        </w:rPr>
        <w:t>Toyota do Brasil – Departamento de Comunicação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Lilian Assis – </w:t>
      </w:r>
      <w:hyperlink r:id="rId11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lassis@toyota.com.br</w:t>
        </w:r>
      </w:hyperlink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Kelly Buarque – </w:t>
      </w:r>
      <w:hyperlink r:id="rId12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kbuarque@toyota.com.br</w:t>
        </w:r>
      </w:hyperlink>
      <w:r>
        <w:rPr>
          <w:rFonts w:ascii="Arial" w:hAnsi="Arial" w:cs="Arial"/>
          <w:color w:val="222222"/>
          <w:sz w:val="22"/>
          <w:szCs w:val="22"/>
        </w:rPr>
        <w:t> 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Kessia Santos – </w:t>
      </w:r>
      <w:hyperlink r:id="rId13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kosantos@toyota.com.br</w:t>
        </w:r>
      </w:hyperlink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  <w:sz w:val="22"/>
          <w:szCs w:val="22"/>
        </w:rPr>
        <w:t>RPMA Comunicação</w:t>
      </w:r>
    </w:p>
    <w:p w:rsidR="00810CC3" w:rsidRDefault="00B4216F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hyperlink r:id="rId14" w:tgtFrame="_blank" w:history="1">
        <w:r w:rsidR="00810CC3">
          <w:rPr>
            <w:rStyle w:val="Hyperlink"/>
            <w:rFonts w:ascii="Arial" w:hAnsi="Arial" w:cs="Arial"/>
            <w:color w:val="1155CC"/>
            <w:sz w:val="22"/>
            <w:szCs w:val="22"/>
          </w:rPr>
          <w:t>toyota@rpmacomunicacao.com.br</w:t>
        </w:r>
      </w:hyperlink>
      <w:r w:rsidR="00810CC3">
        <w:rPr>
          <w:rFonts w:ascii="Arial" w:hAnsi="Arial" w:cs="Arial"/>
          <w:color w:val="222222"/>
          <w:sz w:val="22"/>
          <w:szCs w:val="22"/>
        </w:rPr>
        <w:t> 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  <w:sz w:val="22"/>
          <w:szCs w:val="22"/>
        </w:rPr>
        <w:t>Guilherme Magna – (11) 98600-8988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  <w:sz w:val="22"/>
          <w:szCs w:val="22"/>
        </w:rPr>
        <w:t>Leonardo de Araujo – (11) 96084-0473</w:t>
      </w:r>
    </w:p>
    <w:p w:rsidR="00810CC3" w:rsidRDefault="00810CC3" w:rsidP="00810CC3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Forte"/>
          <w:rFonts w:ascii="Arial" w:hAnsi="Arial" w:cs="Arial"/>
          <w:color w:val="222222"/>
          <w:sz w:val="22"/>
          <w:szCs w:val="22"/>
        </w:rPr>
        <w:t>Henrique Carmo – (11) 98058-6298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 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Mais informações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Toyota do Brasil – Departamento de Comunicação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1155CC"/>
          <w:u w:val="single"/>
        </w:rPr>
      </w:pPr>
      <w:r>
        <w:rPr>
          <w:rFonts w:ascii="Arial" w:eastAsia="Arial" w:hAnsi="Arial" w:cs="Arial"/>
          <w:b/>
          <w:color w:val="222222"/>
        </w:rPr>
        <w:t xml:space="preserve">Lilian Assis – </w:t>
      </w:r>
      <w:r>
        <w:rPr>
          <w:rFonts w:ascii="Arial" w:eastAsia="Arial" w:hAnsi="Arial" w:cs="Arial"/>
          <w:b/>
          <w:color w:val="1155CC"/>
          <w:u w:val="single"/>
        </w:rPr>
        <w:t>lassis@toyota.com.br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1155CC"/>
          <w:u w:val="single"/>
        </w:rPr>
      </w:pPr>
      <w:r>
        <w:rPr>
          <w:rFonts w:ascii="Arial" w:eastAsia="Arial" w:hAnsi="Arial" w:cs="Arial"/>
          <w:b/>
          <w:color w:val="222222"/>
        </w:rPr>
        <w:t xml:space="preserve">Kelly Buarque – </w:t>
      </w:r>
      <w:r>
        <w:rPr>
          <w:rFonts w:ascii="Arial" w:eastAsia="Arial" w:hAnsi="Arial" w:cs="Arial"/>
          <w:b/>
          <w:color w:val="1155CC"/>
          <w:u w:val="single"/>
        </w:rPr>
        <w:t>kbuarque@toyota.com.br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1155CC"/>
          <w:u w:val="single"/>
        </w:rPr>
      </w:pPr>
      <w:r>
        <w:rPr>
          <w:rFonts w:ascii="Arial" w:eastAsia="Arial" w:hAnsi="Arial" w:cs="Arial"/>
          <w:b/>
          <w:color w:val="222222"/>
        </w:rPr>
        <w:t xml:space="preserve">Kessia Santos – </w:t>
      </w:r>
      <w:r>
        <w:rPr>
          <w:rFonts w:ascii="Arial" w:eastAsia="Arial" w:hAnsi="Arial" w:cs="Arial"/>
          <w:b/>
          <w:color w:val="1155CC"/>
          <w:u w:val="single"/>
        </w:rPr>
        <w:t>kosantos@toyota.com.br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1155CC"/>
          <w:u w:val="single"/>
        </w:rPr>
        <w:br/>
      </w:r>
      <w:r>
        <w:rPr>
          <w:rFonts w:ascii="Arial" w:eastAsia="Arial" w:hAnsi="Arial" w:cs="Arial"/>
          <w:b/>
          <w:color w:val="222222"/>
        </w:rPr>
        <w:t>RPMA Comunicação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1155CC"/>
          <w:u w:val="single"/>
        </w:rPr>
      </w:pPr>
      <w:r>
        <w:rPr>
          <w:rFonts w:ascii="Arial" w:eastAsia="Arial" w:hAnsi="Arial" w:cs="Arial"/>
          <w:b/>
          <w:color w:val="1155CC"/>
          <w:u w:val="single"/>
        </w:rPr>
        <w:t>toyota@rpmacomunicacao.com.br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lastRenderedPageBreak/>
        <w:t>Guilherme Magna – (11) 98600-8988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Leonardo de Araujo – (11) 96084-0473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Henrique Carmo – (11) 98058-6298</w:t>
      </w:r>
    </w:p>
    <w:p w:rsidR="00EA139D" w:rsidRDefault="007756A0">
      <w:pPr>
        <w:shd w:val="clear" w:color="auto" w:fill="FFFFFF"/>
        <w:spacing w:before="220" w:after="22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Tel.: (11) 5501-4655</w:t>
      </w:r>
    </w:p>
    <w:p w:rsidR="00EA139D" w:rsidRDefault="00EA139D">
      <w:pPr>
        <w:spacing w:before="240" w:after="24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sectPr w:rsidR="00EA13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6F" w:rsidRDefault="00B4216F">
      <w:pPr>
        <w:spacing w:after="0" w:line="240" w:lineRule="auto"/>
      </w:pPr>
      <w:r>
        <w:separator/>
      </w:r>
    </w:p>
  </w:endnote>
  <w:endnote w:type="continuationSeparator" w:id="0">
    <w:p w:rsidR="00B4216F" w:rsidRDefault="00B4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9D" w:rsidRDefault="00EA1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9D" w:rsidRDefault="00EA1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6F" w:rsidRDefault="00B4216F">
      <w:pPr>
        <w:spacing w:after="0" w:line="240" w:lineRule="auto"/>
      </w:pPr>
      <w:r>
        <w:separator/>
      </w:r>
    </w:p>
  </w:footnote>
  <w:footnote w:type="continuationSeparator" w:id="0">
    <w:p w:rsidR="00B4216F" w:rsidRDefault="00B4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9D" w:rsidRDefault="00775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2032000</wp:posOffset>
              </wp:positionH>
              <wp:positionV relativeFrom="paragraph">
                <wp:posOffset>0</wp:posOffset>
              </wp:positionV>
              <wp:extent cx="777240" cy="777240"/>
              <wp:effectExtent l="0" t="0" r="0" b="0"/>
              <wp:wrapSquare wrapText="bothSides" distT="0" distB="0" distL="0" distR="0"/>
              <wp:docPr id="253" name="Retângulo 25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139D" w:rsidRDefault="007756A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53" o:spid="_x0000_s1026" alt="• PUBLIC 公開" style="position:absolute;margin-left:160pt;margin-top:0;width:61.2pt;height:61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" filled="f" stroked="f">
              <v:textbox inset="0,0,0,0">
                <w:txbxContent>
                  <w:p w:rsidR="00EA139D" w:rsidRDefault="007756A0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9D" w:rsidRDefault="00775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4647255</wp:posOffset>
          </wp:positionH>
          <wp:positionV relativeFrom="paragraph">
            <wp:posOffset>-199985</wp:posOffset>
          </wp:positionV>
          <wp:extent cx="757237" cy="555307"/>
          <wp:effectExtent l="0" t="0" r="0" b="0"/>
          <wp:wrapSquare wrapText="bothSides" distT="114300" distB="114300" distL="114300" distR="114300"/>
          <wp:docPr id="2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-70434</wp:posOffset>
          </wp:positionH>
          <wp:positionV relativeFrom="paragraph">
            <wp:posOffset>-116141</wp:posOffset>
          </wp:positionV>
          <wp:extent cx="1468755" cy="467995"/>
          <wp:effectExtent l="0" t="0" r="0" b="0"/>
          <wp:wrapNone/>
          <wp:docPr id="2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139D" w:rsidRDefault="00EA1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EA139D" w:rsidRDefault="00775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9D" w:rsidRDefault="007756A0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2032000</wp:posOffset>
              </wp:positionH>
              <wp:positionV relativeFrom="paragraph">
                <wp:posOffset>0</wp:posOffset>
              </wp:positionV>
              <wp:extent cx="777240" cy="777240"/>
              <wp:effectExtent l="0" t="0" r="0" b="0"/>
              <wp:wrapSquare wrapText="bothSides" distT="0" distB="0" distL="0" distR="0"/>
              <wp:docPr id="254" name="Retângulo 25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139D" w:rsidRDefault="007756A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54" o:spid="_x0000_s1027" alt="• PUBLIC 公開" style="position:absolute;margin-left:160pt;margin-top:0;width:61.2pt;height:61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" filled="f" stroked="f">
              <v:textbox inset="0,0,0,0">
                <w:txbxContent>
                  <w:p w:rsidR="00EA139D" w:rsidRDefault="007756A0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0827"/>
    <w:multiLevelType w:val="multilevel"/>
    <w:tmpl w:val="D4B4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26B43"/>
    <w:multiLevelType w:val="multilevel"/>
    <w:tmpl w:val="5230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85F13"/>
    <w:multiLevelType w:val="multilevel"/>
    <w:tmpl w:val="2EBE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9D"/>
    <w:rsid w:val="007756A0"/>
    <w:rsid w:val="00810CC3"/>
    <w:rsid w:val="00B4216F"/>
    <w:rsid w:val="00EA139D"/>
    <w:rsid w:val="00EF05B9"/>
    <w:rsid w:val="00F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ED239-B4E4-4958-B9A8-DCACDDA5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0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a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a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a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com.br/mundo-toyota/hilux-weekend" TargetMode="External"/><Relationship Id="rId13" Type="http://schemas.openxmlformats.org/officeDocument/2006/relationships/hyperlink" Target="mailto:kosantos@toyota.com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buarque@toyota.com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ssis@toyota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oyota.com.br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oyota-global.com/" TargetMode="External"/><Relationship Id="rId14" Type="http://schemas.openxmlformats.org/officeDocument/2006/relationships/hyperlink" Target="mailto:toyota@rpmacomunicaca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Cp9oaLDsrwU7Rxxb8RtS3TUMA==">CgMxLjA4AHIhMXBLeGZOSFp1Ykx1Z2tuTXNNbWlIUndmMlliSnZaeUpT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Leonardo Sousa</cp:lastModifiedBy>
  <cp:revision>4</cp:revision>
  <dcterms:created xsi:type="dcterms:W3CDTF">2023-11-06T20:48:00Z</dcterms:created>
  <dcterms:modified xsi:type="dcterms:W3CDTF">2023-11-13T23:07:00Z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