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Toyota do Brasil reforça compromisso com a descarbonização no Ethanol Talks da Indonésia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Montadora enfatiza soluções práticas e acessíveis em tecnologias de transporte limpo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Cooperação Brasil-Indonésia em foco: assim como para a Índia, governo brasileiro oferece apoio para explorar oportunidades de avanço no uso de biocombustíveis</w:t>
      </w:r>
    </w:p>
    <w:p w:rsidR="00000000" w:rsidDel="00000000" w:rsidP="00000000" w:rsidRDefault="00000000" w:rsidRPr="00000000" w14:paraId="00000005">
      <w:pPr>
        <w:spacing w:after="240" w:line="36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São Paulo, outubro de 2023 –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Em sua contínua jornada de inovação e sustentabilidade, a Toyota do Brasil marcou presença na nona edição do Ethanol Talks em Jacarta, Indonésia.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trike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O evento, uma iniciativa da Apla - Brazil Sugarcane Bioenergy Solution e Unica - União da Indústria de Cana-de-Açúcar e Bioenergia,   Ministério das Relações Exteriores do Brasil (MRE), em parceria com a Agência Brasileira de Promoção de Exportações e Investimentos (ApexBrasil) e a Embaixada do Brasil em Jacarta, com apoio de parceiros locais, reuniu líderes e especialistas da indústria com um propósito comum: explorar o potencial dos biocombustíveis para a descarbonização do setor de transportes, aproveitando a vasta experiência do Brasil na utilização do etanol, motores flex e híbridos flex.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O propósito era a partir dos resultados econômicos, sociais e ambientais alcançados no Brasil e estimular o governo indonésio a avançar com a sua agenda de mistura de etanol na gasolina, hoje em estágio bastante inicial. Em junho, a empresa estatal de energia anunciou o início das vendas de gasolina com 5% de etanol, produzido a partir da cana-de-açúcar, em duas cidades – Jacarta e Surabaya (ilha de Java).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Roberto Matarazzo Braun, diretor de Assuntos Regulatórios e Governamentais da Toyota do Brasil, foi um dos palestrantes destacados do evento. Em sua apresentação, Braun abordou as rotas tecnológicas disponíveis e a escolha da Toyota pela tecnologia híbrida flex para o Brasil, destacando sua praticidade, sustentabilidade e acessibilidade.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Adicionalmente, compartilhou a visão da empresa sobre o potencial de alternativas tecnológicas que combinam o uso do etanol com a eletrificação.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“Já comercializamos a tecnologia híbrida flex, temos intenção de desenvolver um híbrido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white"/>
          <w:rtl w:val="0"/>
        </w:rPr>
        <w:t xml:space="preserve">plugin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flex e estamos participando de um projeto para testar um veículo a célula combustível com hidrogênio produzido a partir de etanol”, disse.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Com 35% de biodiesel no diesel, a Indonésia é hoje reconhecida como o país que apresenta o maior índice de mistura de biodiesel no combustível utilizado em veículos comerciais, isso graças à sua liderança na produção de óleo de palma.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Com relação ao etanol, a possibilidade de aumento da sua mistura na gasolina depende da maior disponibilidade do produto, cuja produção hoje está limitada pela oferta de matéria-prima e capacidade de produção das usinas. O governo brasileiro se colocou à disposição para apoiar o governo indonésio a promover o aumento da mistura do etanol na gasolina, principalmente por meio do compartilhamento de políticas públicas adotadas no País.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Evandro Gussi, CEO da Unica, ressaltou a importância das reuniões produtivas que aconteceram em paralelo ao Ethanol Talks. “Estamos aqui para avançar na agenda de cooperação e garantir que nossos esforços se traduzam em resultados benéficos para ambos os países”, comentou Gussi. Ele também mencionou a surpresa expressa por Kukuh Kumara, secretário-geral da Gaikindo (Associação de Indústrias Automotivas da Indonésia), sobre os impactos positivos do uso de etanol no 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Assim como no Ethanol Talks na Índia, a Toyota reafirmou seu compromisso com a descarbonização e a sustentabilidade na mobilidade. O Brasil, com sua posição única na produção de etanol de baixo carbono e infraestrutura já estabelecida, é visto como um líder na transição para a mobilidade sustentável. “Estamos em um momento no qual soluções são necessárias não apenas para novas tecnologias, mas também para o que já está estabelecido”, concluiu Braun.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Mobilidade Sustentável: Ethanol Talks 2023 é um fórum de destaque que reúne especialistas, formuladores de políticas e representantes da indústria de Brasil e Indonésia para discutir o aumento da produção e utilização de etanol.</w:t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both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360" w:lineRule="auto"/>
        <w:jc w:val="both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  <w:i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sz w:val="20"/>
          <w:szCs w:val="20"/>
          <w:highlight w:val="white"/>
          <w:rtl w:val="0"/>
        </w:rPr>
        <w:t xml:space="preserve">Sobre a Toyota do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i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highlight w:val="white"/>
          <w:rtl w:val="0"/>
        </w:rPr>
        <w:t xml:space="preserve">A Toyota do Brasil está presente no País há 65 anos. Possui quatro unidades produtivas, localizadas em Indaiatuba, Sorocaba, Porto Feliz e São Bernardo do Campo, todas no Estado de São Paulo, e emprega cerca de 6 mil pessoas.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  <w:i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highlight w:val="white"/>
          <w:rtl w:val="0"/>
        </w:rPr>
        <w:t xml:space="preserve">A Toyota é a montadora líder em eletrificação no mundo: desde 1997 já foram comercializados mais de 20 milhões de automóveis mais limpos, sejam modelos híbridos, híbridos flex, híbridos 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plug-in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highlight w:val="white"/>
          <w:rtl w:val="0"/>
        </w:rPr>
        <w:t xml:space="preserve">, 100% a bateria ou movidos a hidrogênio.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Arial" w:cs="Arial" w:eastAsia="Arial" w:hAnsi="Arial"/>
          <w:i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highlight w:val="white"/>
          <w:rtl w:val="0"/>
        </w:rPr>
        <w:t xml:space="preserve">Com o objetivo de impulsionar a eletrificação da frota de veículos no Brasil, em 2013, a Toyota lançou o primeiro veículo híbrido em nosso país, o Toyota Prius. Em 2019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55 mil carros eletrificados com a tecnologia híbrido flex em circulação pelo Brasil.</w:t>
      </w:r>
    </w:p>
    <w:p w:rsidR="00000000" w:rsidDel="00000000" w:rsidP="00000000" w:rsidRDefault="00000000" w:rsidRPr="00000000" w14:paraId="00000016">
      <w:pPr>
        <w:spacing w:after="240" w:before="240" w:line="360" w:lineRule="auto"/>
        <w:jc w:val="both"/>
        <w:rPr>
          <w:rFonts w:ascii="Arial" w:cs="Arial" w:eastAsia="Arial" w:hAnsi="Arial"/>
          <w:i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highlight w:val="white"/>
          <w:rtl w:val="0"/>
        </w:rPr>
        <w:t xml:space="preserve">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rtl w:val="0"/>
        </w:rPr>
        <w:t xml:space="preserve">pessoas (“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Happiness for All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rtl w:val="0"/>
        </w:rPr>
        <w:t xml:space="preserve">”) 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highlight w:val="white"/>
          <w:rtl w:val="0"/>
        </w:rPr>
        <w:t xml:space="preserve">e, para tanto, está comprometida em desenvolver carros cada vez melhores e mais seguros, além de avançar nas soluções de mobilidade. Junto com a Fundação Toyota do Brasil, tem iniciativas que repercutem nos 17 Objetivos de Desenvolvimento Sustentável da ONU. Mais informações:</w:t>
      </w:r>
      <w:hyperlink r:id="rId7">
        <w:r w:rsidDel="00000000" w:rsidR="00000000" w:rsidRPr="00000000">
          <w:rPr>
            <w:rFonts w:ascii="Arial" w:cs="Arial" w:eastAsia="Arial" w:hAnsi="Arial"/>
            <w:i w:val="1"/>
            <w:color w:val="222222"/>
            <w:sz w:val="20"/>
            <w:szCs w:val="20"/>
            <w:highlight w:val="white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Arial" w:cs="Arial" w:eastAsia="Arial" w:hAnsi="Arial"/>
            <w:i w:val="1"/>
            <w:color w:val="1155cc"/>
            <w:sz w:val="20"/>
            <w:szCs w:val="20"/>
            <w:highlight w:val="white"/>
            <w:u w:val="single"/>
            <w:rtl w:val="0"/>
          </w:rPr>
          <w:t xml:space="preserve">Toyota Global</w:t>
        </w:r>
      </w:hyperlink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highlight w:val="white"/>
          <w:rtl w:val="0"/>
        </w:rPr>
        <w:t xml:space="preserve">e</w:t>
      </w:r>
      <w:hyperlink r:id="rId9">
        <w:r w:rsidDel="00000000" w:rsidR="00000000" w:rsidRPr="00000000">
          <w:rPr>
            <w:rFonts w:ascii="Arial" w:cs="Arial" w:eastAsia="Arial" w:hAnsi="Arial"/>
            <w:i w:val="1"/>
            <w:color w:val="222222"/>
            <w:sz w:val="20"/>
            <w:szCs w:val="20"/>
            <w:highlight w:val="white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Arial" w:cs="Arial" w:eastAsia="Arial" w:hAnsi="Arial"/>
            <w:i w:val="1"/>
            <w:color w:val="1155cc"/>
            <w:sz w:val="20"/>
            <w:szCs w:val="20"/>
            <w:highlight w:val="white"/>
            <w:u w:val="single"/>
            <w:rtl w:val="0"/>
          </w:rPr>
          <w:t xml:space="preserve">Toyota do Brasil</w:t>
        </w:r>
      </w:hyperlink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after="240" w:before="24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Mais informações</w:t>
      </w:r>
    </w:p>
    <w:p w:rsidR="00000000" w:rsidDel="00000000" w:rsidP="00000000" w:rsidRDefault="00000000" w:rsidRPr="00000000" w14:paraId="00000018">
      <w:pPr>
        <w:spacing w:after="240" w:before="24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19">
      <w:pPr>
        <w:spacing w:after="240" w:before="240"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Lilian Assis –</w:t>
      </w:r>
      <w:r w:rsidDel="00000000" w:rsidR="00000000" w:rsidRPr="00000000">
        <w:rPr>
          <w:rFonts w:ascii="Arial" w:cs="Arial" w:eastAsia="Arial" w:hAnsi="Arial"/>
          <w:color w:val="0000ff"/>
          <w:highlight w:val="white"/>
          <w:rtl w:val="0"/>
        </w:rPr>
        <w:t xml:space="preserve"> </w:t>
      </w:r>
      <w:hyperlink r:id="rId11">
        <w:r w:rsidDel="00000000" w:rsidR="00000000" w:rsidRPr="00000000">
          <w:rPr>
            <w:rFonts w:ascii="Arial" w:cs="Arial" w:eastAsia="Arial" w:hAnsi="Arial"/>
            <w:color w:val="0000ff"/>
            <w:highlight w:val="white"/>
            <w:u w:val="single"/>
            <w:rtl w:val="0"/>
          </w:rPr>
          <w:t xml:space="preserve">lassis@toyota.com.br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Kelly Buarque – </w:t>
      </w:r>
      <w:r w:rsidDel="00000000" w:rsidR="00000000" w:rsidRPr="00000000">
        <w:rPr>
          <w:rFonts w:ascii="Arial" w:cs="Arial" w:eastAsia="Arial" w:hAnsi="Arial"/>
          <w:highlight w:val="white"/>
          <w:u w:val="single"/>
          <w:rtl w:val="0"/>
        </w:rPr>
        <w:t xml:space="preserve">kbuarque@toyota.com.br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240" w:before="240" w:line="360" w:lineRule="auto"/>
        <w:jc w:val="both"/>
        <w:rPr>
          <w:rFonts w:ascii="Arial" w:cs="Arial" w:eastAsia="Arial" w:hAnsi="Arial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Kessia Santos – </w:t>
      </w:r>
      <w:hyperlink r:id="rId12">
        <w:r w:rsidDel="00000000" w:rsidR="00000000" w:rsidRPr="00000000">
          <w:rPr>
            <w:rFonts w:ascii="Arial" w:cs="Arial" w:eastAsia="Arial" w:hAnsi="Arial"/>
            <w:color w:val="0000ff"/>
            <w:highlight w:val="white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240" w:before="24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RPMA Comunicação</w:t>
      </w:r>
    </w:p>
    <w:p w:rsidR="00000000" w:rsidDel="00000000" w:rsidP="00000000" w:rsidRDefault="00000000" w:rsidRPr="00000000" w14:paraId="0000001E">
      <w:pPr>
        <w:spacing w:after="240" w:before="240" w:line="360" w:lineRule="auto"/>
        <w:jc w:val="both"/>
        <w:rPr>
          <w:rFonts w:ascii="Arial" w:cs="Arial" w:eastAsia="Arial" w:hAnsi="Arial"/>
          <w:color w:val="0000ff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color w:val="0000ff"/>
          <w:highlight w:val="white"/>
          <w:u w:val="single"/>
          <w:rtl w:val="0"/>
        </w:rPr>
        <w:t xml:space="preserve">toyota@rpmacomunicacao.com.br </w:t>
      </w:r>
    </w:p>
    <w:p w:rsidR="00000000" w:rsidDel="00000000" w:rsidP="00000000" w:rsidRDefault="00000000" w:rsidRPr="00000000" w14:paraId="0000001F">
      <w:pPr>
        <w:spacing w:after="240" w:before="24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20">
      <w:pPr>
        <w:spacing w:after="240" w:before="24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Leonardo de Araujo – (11) 96084-0473</w:t>
      </w:r>
    </w:p>
    <w:p w:rsidR="00000000" w:rsidDel="00000000" w:rsidP="00000000" w:rsidRDefault="00000000" w:rsidRPr="00000000" w14:paraId="00000021">
      <w:pPr>
        <w:spacing w:after="240" w:before="24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Henrique Carmo </w:t>
      </w:r>
      <w:r w:rsidDel="00000000" w:rsidR="00000000" w:rsidRPr="00000000">
        <w:rPr>
          <w:rFonts w:ascii="Arial" w:cs="Arial" w:eastAsia="Arial" w:hAnsi="Arial"/>
          <w:b w:val="1"/>
          <w:color w:val="ff0000"/>
          <w:highlight w:val="white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 (11) 98058-6298</w:t>
      </w:r>
    </w:p>
    <w:p w:rsidR="00000000" w:rsidDel="00000000" w:rsidP="00000000" w:rsidRDefault="00000000" w:rsidRPr="00000000" w14:paraId="00000022">
      <w:pPr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b0273b"/>
          <w:highlight w:val="white"/>
          <w:rtl w:val="0"/>
        </w:rPr>
        <w:t xml:space="preserve">Tel.: (11) 5501-4655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4647255</wp:posOffset>
          </wp:positionH>
          <wp:positionV relativeFrom="paragraph">
            <wp:posOffset>-199994</wp:posOffset>
          </wp:positionV>
          <wp:extent cx="757237" cy="555307"/>
          <wp:effectExtent b="0" l="0" r="0" t="0"/>
          <wp:wrapSquare wrapText="bothSides" distB="114300" distT="114300" distL="114300" distR="114300"/>
          <wp:docPr id="20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-70443</wp:posOffset>
          </wp:positionH>
          <wp:positionV relativeFrom="paragraph">
            <wp:posOffset>-116154</wp:posOffset>
          </wp:positionV>
          <wp:extent cx="1468755" cy="467995"/>
          <wp:effectExtent b="0" l="0" r="0" t="0"/>
          <wp:wrapNone/>
          <wp:docPr id="20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2146300</wp:posOffset>
              </wp:positionH>
              <wp:positionV relativeFrom="paragraph">
                <wp:posOffset>0</wp:posOffset>
              </wp:positionV>
              <wp:extent cx="691515" cy="691515"/>
              <wp:effectExtent b="0" l="0" r="0" t="0"/>
              <wp:wrapSquare wrapText="bothSides" distB="0" distT="0" distL="0" distR="0"/>
              <wp:docPr descr="• PUBLIC 公開" id="20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2146300</wp:posOffset>
              </wp:positionH>
              <wp:positionV relativeFrom="paragraph">
                <wp:posOffset>0</wp:posOffset>
              </wp:positionV>
              <wp:extent cx="691515" cy="691515"/>
              <wp:effectExtent b="0" l="0" r="0" t="0"/>
              <wp:wrapSquare wrapText="bothSides" distB="0" distT="0" distL="0" distR="0"/>
              <wp:docPr descr="• PUBLIC 公開" id="202" name="image4.png"/>
              <a:graphic>
                <a:graphicData uri="http://schemas.openxmlformats.org/drawingml/2006/picture">
                  <pic:pic>
                    <pic:nvPicPr>
                      <pic:cNvPr descr="• PUBLIC 公開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515" cy="6915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2146300</wp:posOffset>
              </wp:positionH>
              <wp:positionV relativeFrom="paragraph">
                <wp:posOffset>0</wp:posOffset>
              </wp:positionV>
              <wp:extent cx="691515" cy="691515"/>
              <wp:effectExtent b="0" l="0" r="0" t="0"/>
              <wp:wrapSquare wrapText="bothSides" distB="0" distT="0" distL="0" distR="0"/>
              <wp:docPr descr="• PUBLIC 公開" id="20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2146300</wp:posOffset>
              </wp:positionH>
              <wp:positionV relativeFrom="paragraph">
                <wp:posOffset>0</wp:posOffset>
              </wp:positionV>
              <wp:extent cx="691515" cy="691515"/>
              <wp:effectExtent b="0" l="0" r="0" t="0"/>
              <wp:wrapSquare wrapText="bothSides" distB="0" distT="0" distL="0" distR="0"/>
              <wp:docPr descr="• PUBLIC 公開" id="201" name="image3.png"/>
              <a:graphic>
                <a:graphicData uri="http://schemas.openxmlformats.org/drawingml/2006/picture">
                  <pic:pic>
                    <pic:nvPicPr>
                      <pic:cNvPr descr="• PUBLIC 公開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515" cy="6915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41" w:customStyle="1">
    <w:name w:val="Table Normal4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0" w:customStyle="1">
    <w:name w:val="Table Normal4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9" w:customStyle="1">
    <w:name w:val="Table Normal3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8" w:customStyle="1">
    <w:name w:val="Table Normal3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7" w:customStyle="1">
    <w:name w:val="Table Normal3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6" w:customStyle="1">
    <w:name w:val="Table Normal3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5" w:customStyle="1">
    <w:name w:val="Table Normal3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4" w:customStyle="1">
    <w:name w:val="Table Normal3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3" w:customStyle="1">
    <w:name w:val="Table Normal3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2" w:customStyle="1">
    <w:name w:val="Table Normal3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1" w:customStyle="1">
    <w:name w:val="Table Normal3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0" w:customStyle="1">
    <w:name w:val="Table Normal3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9" w:customStyle="1">
    <w:name w:val="Table Normal2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8" w:customStyle="1">
    <w:name w:val="Table Normal2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7" w:customStyle="1">
    <w:name w:val="Table Normal2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6" w:customStyle="1">
    <w:name w:val="Table Normal2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5" w:customStyle="1">
    <w:name w:val="Table Normal2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4" w:customStyle="1">
    <w:name w:val="Table Normal2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3" w:customStyle="1">
    <w:name w:val="Table Normal2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2" w:customStyle="1">
    <w:name w:val="Table Normal2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1" w:customStyle="1">
    <w:name w:val="Table Normal2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0" w:customStyle="1">
    <w:name w:val="Table Normal2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9" w:customStyle="1">
    <w:name w:val="Table Normal1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8" w:customStyle="1">
    <w:name w:val="Table Normal1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7" w:customStyle="1">
    <w:name w:val="Table Normal1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6" w:customStyle="1">
    <w:name w:val="Table Normal1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5" w:customStyle="1">
    <w:name w:val="Table Normal1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4" w:customStyle="1">
    <w:name w:val="Table Normal1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3" w:customStyle="1">
    <w:name w:val="Table Normal1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2" w:customStyle="1">
    <w:name w:val="Table Normal1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1" w:customStyle="1">
    <w:name w:val="Table Normal1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 w:val="1"/>
    <w:rsid w:val="00FE679A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E679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E679A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491CD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91CD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91CD6"/>
    <w:rPr>
      <w:b w:val="1"/>
      <w:bCs w:val="1"/>
      <w:sz w:val="20"/>
      <w:szCs w:val="20"/>
    </w:rPr>
  </w:style>
  <w:style w:type="paragraph" w:styleId="NormalWeb">
    <w:name w:val="Normal (Web)"/>
    <w:basedOn w:val="Normal"/>
    <w:uiPriority w:val="99"/>
    <w:unhideWhenUsed w:val="1"/>
    <w:rsid w:val="00331BE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331BE4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 w:val="1"/>
    <w:rsid w:val="00C47BCD"/>
    <w:rPr>
      <w:i w:val="1"/>
      <w:iCs w:val="1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D269DC"/>
    <w:rPr>
      <w:color w:val="605e5c"/>
      <w:shd w:color="auto" w:fill="e1dfdd" w:val="clear"/>
    </w:rPr>
  </w:style>
  <w:style w:type="paragraph" w:styleId="Reviso">
    <w:name w:val="Revision"/>
    <w:hidden w:val="1"/>
    <w:uiPriority w:val="99"/>
    <w:semiHidden w:val="1"/>
    <w:rsid w:val="00BE7AAB"/>
    <w:pPr>
      <w:spacing w:after="0" w:line="240" w:lineRule="auto"/>
    </w:p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8275AB"/>
    <w:rPr>
      <w:color w:val="605e5c"/>
      <w:shd w:color="auto" w:fill="e1dfdd" w:val="clear"/>
    </w:rPr>
  </w:style>
  <w:style w:type="character" w:styleId="MenoPendente3" w:customStyle="1">
    <w:name w:val="Menção Pendente3"/>
    <w:basedOn w:val="Fontepargpadro"/>
    <w:uiPriority w:val="99"/>
    <w:semiHidden w:val="1"/>
    <w:unhideWhenUsed w:val="1"/>
    <w:rsid w:val="002E5B26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39"/>
    <w:rsid w:val="00D85AD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lassis@toyota.com.br" TargetMode="External"/><Relationship Id="rId10" Type="http://schemas.openxmlformats.org/officeDocument/2006/relationships/hyperlink" Target="https://www.toyota.com.br" TargetMode="External"/><Relationship Id="rId13" Type="http://schemas.openxmlformats.org/officeDocument/2006/relationships/header" Target="header1.xml"/><Relationship Id="rId12" Type="http://schemas.openxmlformats.org/officeDocument/2006/relationships/hyperlink" Target="mailto:kosantos@toyota.com.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oyota.com.br" TargetMode="External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toyota-global.com" TargetMode="External"/><Relationship Id="rId8" Type="http://schemas.openxmlformats.org/officeDocument/2006/relationships/hyperlink" Target="https://www.toyota-globa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ssG0qMpXPMxumd0k0CVx77dyqQ==">CgMxLjAyCWguMzBqMHpsbDIIaC5namRneHM4AHIhMWdSMEphdGNDck5ERnVpWWx1WE9yVFd6b041ZGVBLUdG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2023-10-30T15:28:00Z</dcterms:created>
  <dc:creator>fernando.irribarra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