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hanging="2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hanging="2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Virtual Plant Tour oferece uma experiência imersiva sobre a fabricação de veículos</w:t>
      </w:r>
    </w:p>
    <w:p w:rsidR="00000000" w:rsidDel="00000000" w:rsidP="00000000" w:rsidRDefault="00000000" w:rsidRPr="00000000" w14:paraId="00000004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Visitantes poderão conhecer os detalhes da linha de montagem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 visitas são gratuitas e já podem ser realizadas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São Paulo, julho de 2023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A Toyota apresenta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Virtual Plant Tour</w:t>
      </w:r>
      <w:r w:rsidDel="00000000" w:rsidR="00000000" w:rsidRPr="00000000">
        <w:rPr>
          <w:rFonts w:ascii="Arial" w:cs="Arial" w:eastAsia="Arial" w:hAnsi="Arial"/>
          <w:rtl w:val="0"/>
        </w:rPr>
        <w:t xml:space="preserve">, uma experiência virtual interativa que oferece aos visitantes a oportunidade de explorar o processo de fabricação de seus veículos de uma forma totalmente inovadora. Agora, é possível conhecer todo o processo, desde a aquisição de materiais até a conclusão do carro, tudo sem sair de casa.</w:t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ddkkvxveilg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xdpa7t38ccea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O Toyota Virtual Plant Tour permite uma visão completa de todas as etapas do processo. Os visitantes </w:t>
      </w:r>
      <w:r w:rsidDel="00000000" w:rsidR="00000000" w:rsidRPr="00000000">
        <w:rPr>
          <w:rFonts w:ascii="Arial" w:cs="Arial" w:eastAsia="Arial" w:hAnsi="Arial"/>
          <w:rtl w:val="0"/>
        </w:rPr>
        <w:t xml:space="preserve">têm</w:t>
      </w:r>
      <w:r w:rsidDel="00000000" w:rsidR="00000000" w:rsidRPr="00000000">
        <w:rPr>
          <w:rFonts w:ascii="Arial" w:cs="Arial" w:eastAsia="Arial" w:hAnsi="Arial"/>
          <w:rtl w:val="0"/>
        </w:rPr>
        <w:t xml:space="preserve"> a oportunidade de mergulhar no mundo da fabricação automotiva, acompanhando passo a passo desde a estampagem, soldagem, pintura, montagem, inspeção e até mesmo a conclusão da produção dos veículos. Com a tecnologia imersiva utilizada no tour virtual, é possível visualizar até mesmo os detalhes de cada estágio na linha de produção. </w:t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40na7kimiyq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9o593ory7ly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Uma das principais vantagens do Toyota Virtual Plant Tour é sua facilidade de uso. Os visitantes podem navegar por todo o processo de produção simplesmente rolando a tela, tornando a experiência fácil e intuitiva. Além disso, o tour virtual disponibiliza informações detalhadas sobre vários aspectos da fabricação, desde forjamento e fundição até o Sistema de Produção Toyota (TPS). </w:t>
      </w:r>
      <w:r w:rsidDel="00000000" w:rsidR="00000000" w:rsidRPr="00000000">
        <w:rPr>
          <w:rFonts w:ascii="Arial" w:cs="Arial" w:eastAsia="Arial" w:hAnsi="Arial"/>
          <w:rtl w:val="0"/>
        </w:rPr>
        <w:t xml:space="preserve">Os visitantes também podem explorar a fábrica de</w:t>
      </w:r>
      <w:r w:rsidDel="00000000" w:rsidR="00000000" w:rsidRPr="00000000">
        <w:rPr>
          <w:rFonts w:ascii="Arial" w:cs="Arial" w:eastAsia="Arial" w:hAnsi="Arial"/>
          <w:rtl w:val="0"/>
        </w:rPr>
        <w:t xml:space="preserve"> acordo com os respectivos interesses, mergulhando nas histórias dos trabalhadores da linha de frente e de outros profissionais que são essenciais para a produção de veículos de alta qualidade.</w:t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36bffyo9mv4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ep8e9jq35kk4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O Toyota Virtual Plant Tour está disponível com conteúdos em inglês para todos os interessados. Para iniciar a sua visita à fábrica, acesse o link::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Toyota Virtual Plant Tour | Company | Toyota Motor Corporation Official Global Website</w:t>
        </w:r>
      </w:hyperlink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hanging="2"/>
        <w:jc w:val="both"/>
        <w:rPr>
          <w:rFonts w:ascii="Arial" w:cs="Arial" w:eastAsia="Arial" w:hAnsi="Arial"/>
        </w:rPr>
      </w:pPr>
      <w:bookmarkStart w:colFirst="0" w:colLast="0" w:name="_heading=h.tv80l11074l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companhia no Brasil oferece o tour presencial por meio do Programa de Visitas, na planta de Sorocaba (SP).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1fob9t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</w:rPr>
        <w:drawing>
          <wp:inline distB="114300" distT="114300" distL="114300" distR="114300">
            <wp:extent cx="1135200" cy="1109400"/>
            <wp:effectExtent b="0" l="0" r="0" t="0"/>
            <wp:docPr id="2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5200" cy="110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Sobre a Toyota do Brasil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, 100% a bateria ou movidos a hidrogênio. 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os 17 Objetivos de Desenvolvimento Sustentável da ONU. Outras informações: 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 e 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lassis@toyota.com.br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9"/>
      <w:bookmarkEnd w:id="9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2B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D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E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Cauê Malatesta - (11) 97200-7570</w:t>
      </w:r>
    </w:p>
    <w:p w:rsidR="00000000" w:rsidDel="00000000" w:rsidP="00000000" w:rsidRDefault="00000000" w:rsidRPr="00000000" w14:paraId="0000002F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Henrique Carmo - (11) 98058-6298</w:t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(11) 5501-4655 - www.rpmacomunicacao.com.br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-199991</wp:posOffset>
          </wp:positionV>
          <wp:extent cx="757237" cy="555307"/>
          <wp:effectExtent b="0" l="0" r="0" t="0"/>
          <wp:wrapSquare wrapText="bothSides" distB="114300" distT="114300" distL="114300" distR="114300"/>
          <wp:docPr id="2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-70440</wp:posOffset>
          </wp:positionH>
          <wp:positionV relativeFrom="paragraph">
            <wp:posOffset>-116150</wp:posOffset>
          </wp:positionV>
          <wp:extent cx="1468755" cy="467995"/>
          <wp:effectExtent b="0" l="0" r="0" t="0"/>
          <wp:wrapNone/>
          <wp:docPr id="22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5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" cy="720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0</wp:posOffset>
              </wp:positionV>
              <wp:extent cx="720090" cy="720090"/>
              <wp:effectExtent b="0" l="0" r="0" t="0"/>
              <wp:wrapSquare wrapText="bothSides" distB="0" distT="0" distL="0" distR="0"/>
              <wp:docPr descr="• PUBLIC 公開" id="226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90" cy="720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buarque@toyota.com.br" TargetMode="External"/><Relationship Id="rId10" Type="http://schemas.openxmlformats.org/officeDocument/2006/relationships/hyperlink" Target="https://www.toyota.com.br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/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bal.toyota/en/company/plant-tours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v0kzhJDVZ+nfiDpjPhKyE9+sw==">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2023-06-14T20:49:00Z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