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028" w:rsidRDefault="00E62028">
      <w:pPr>
        <w:spacing w:line="360" w:lineRule="auto"/>
        <w:jc w:val="center"/>
        <w:rPr>
          <w:b/>
          <w:sz w:val="32"/>
          <w:szCs w:val="32"/>
        </w:rPr>
      </w:pPr>
    </w:p>
    <w:p w:rsidR="00E62028" w:rsidRDefault="00D45408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Toyota realiza doação para UTI e centro de hemodinâmica do Hospital Irmandade Santa Casa de Misericórdia de São Bernardo do Campo</w:t>
      </w:r>
    </w:p>
    <w:p w:rsidR="00E62028" w:rsidRDefault="00E62028">
      <w:pPr>
        <w:spacing w:line="360" w:lineRule="auto"/>
        <w:jc w:val="center"/>
        <w:rPr>
          <w:b/>
        </w:rPr>
      </w:pPr>
    </w:p>
    <w:p w:rsidR="00E62028" w:rsidRDefault="00D45408">
      <w:pPr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Doação faz parte do legado da companhia à cidade</w:t>
      </w:r>
    </w:p>
    <w:p w:rsidR="00E62028" w:rsidRDefault="00D45408">
      <w:pPr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São Bernardo do Campo foi a primeira a abrigar uma fábrica fora do Japão e a mais antiga da companhia no Brasil </w:t>
      </w:r>
    </w:p>
    <w:p w:rsidR="00E62028" w:rsidRDefault="00D45408">
      <w:pPr>
        <w:numPr>
          <w:ilvl w:val="0"/>
          <w:numId w:val="1"/>
        </w:numPr>
        <w:spacing w:line="36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 nova UTI e o centro de hemodinâmica beneficiarão milhares de pessoas da cidade e região</w:t>
      </w:r>
    </w:p>
    <w:p w:rsidR="00E62028" w:rsidRDefault="00E62028">
      <w:pPr>
        <w:spacing w:line="360" w:lineRule="auto"/>
        <w:ind w:left="720"/>
        <w:rPr>
          <w:i/>
          <w:sz w:val="24"/>
          <w:szCs w:val="24"/>
        </w:rPr>
      </w:pPr>
    </w:p>
    <w:p w:rsidR="00E62028" w:rsidRDefault="00E62028">
      <w:pPr>
        <w:spacing w:line="360" w:lineRule="auto"/>
        <w:jc w:val="center"/>
        <w:rPr>
          <w:i/>
        </w:rPr>
      </w:pPr>
    </w:p>
    <w:p w:rsidR="00E62028" w:rsidRDefault="00D454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São Paulo, julho de 2023 –</w:t>
      </w:r>
      <w:r>
        <w:t xml:space="preserve"> A Toyota do Brasil forma</w:t>
      </w:r>
      <w:r>
        <w:t>lizou nesta terça-feira (4), uma doação para o Hospital Irmandade Santa Casa de Misericórdia de São Bernardo do Campo, instituição de saúde que atende a região do ABC paulista. O montante destinado será de R$ 5,5 milhões que serão aplicados na Unidade de T</w:t>
      </w:r>
      <w:r>
        <w:t>ratamento Intensivo do hospital e no centro de hemodinâmica, o que beneficiará milhares de pessoas da região.</w:t>
      </w:r>
    </w:p>
    <w:p w:rsidR="00E62028" w:rsidRDefault="00E62028">
      <w:pPr>
        <w:spacing w:line="360" w:lineRule="auto"/>
        <w:rPr>
          <w:rFonts w:ascii="Calibri" w:eastAsia="Calibri" w:hAnsi="Calibri" w:cs="Calibri"/>
        </w:rPr>
      </w:pPr>
    </w:p>
    <w:p w:rsidR="00E62028" w:rsidRDefault="00D454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“A Toyota São Bernardo do Campo (SBC) fez história ao se tornar a primeira fábrica fora do Japão, nossa matriz, e contribuir com a sociedade há m</w:t>
      </w:r>
      <w:r>
        <w:t>ais de 60 anos. Essa doação ao hospital é uma forma de agradecer aos cidadãos e deixar um legado por todos esses anos em que estivemos próximos. Estamos honrados em colaborar com a Santa Casa de Misericórdia para melhoria dos serviços de saúde, uma vez que</w:t>
      </w:r>
      <w:r>
        <w:t xml:space="preserve"> a nova UTI e a área de </w:t>
      </w:r>
      <w:proofErr w:type="gramStart"/>
      <w:r>
        <w:t>hemodinâmica</w:t>
      </w:r>
      <w:proofErr w:type="gramEnd"/>
      <w:r>
        <w:t xml:space="preserve"> beneficiarão milhares de pessoas”, destaca Masahiro </w:t>
      </w:r>
      <w:proofErr w:type="spellStart"/>
      <w:r>
        <w:t>Inoue</w:t>
      </w:r>
      <w:proofErr w:type="spellEnd"/>
      <w:r>
        <w:t>, CEO da Toyota para a América Latina e Caribe. </w:t>
      </w:r>
    </w:p>
    <w:p w:rsidR="00E62028" w:rsidRDefault="00E62028">
      <w:pPr>
        <w:spacing w:line="360" w:lineRule="auto"/>
        <w:rPr>
          <w:rFonts w:ascii="Calibri" w:eastAsia="Calibri" w:hAnsi="Calibri" w:cs="Calibri"/>
        </w:rPr>
      </w:pPr>
    </w:p>
    <w:p w:rsidR="00E62028" w:rsidRDefault="00D454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A iniciativa, construída </w:t>
      </w:r>
      <w:bookmarkStart w:id="0" w:name="_GoBack"/>
      <w:bookmarkEnd w:id="0"/>
      <w:r>
        <w:t>com o Sindicato dos Metalúrgicos do ABC, possibilitará a finalização da Uni</w:t>
      </w:r>
      <w:r>
        <w:t xml:space="preserve">dade de Terapia Intensiva e a construção da sala de hemodinâmica para a inauguração do centro cirúrgico completo. O espaço está numa área que pode atingir 4 milhões de pessoas, num raio de 10 quilômetros a partir da Santa Casa, e capacidade para cirurgias </w:t>
      </w:r>
      <w:r>
        <w:t>de pequena, média e alta complexidade com atendimento para o SUS e os convênios particulares. </w:t>
      </w:r>
    </w:p>
    <w:p w:rsidR="00E62028" w:rsidRDefault="00E62028">
      <w:pPr>
        <w:spacing w:line="360" w:lineRule="auto"/>
        <w:rPr>
          <w:rFonts w:ascii="Calibri" w:eastAsia="Calibri" w:hAnsi="Calibri" w:cs="Calibri"/>
        </w:rPr>
      </w:pPr>
    </w:p>
    <w:p w:rsidR="00E62028" w:rsidRDefault="00D454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lastRenderedPageBreak/>
        <w:t>A contribuição da Toyota reforça os valores da companhia ao deixar um legado de apoio à saúde na comunidade e ajudará a Santa Casa de Misericórdia em seus esfor</w:t>
      </w:r>
      <w:r>
        <w:t>ços contínuos para fornecer serviços de saúde e melhorar o atendimento ao paciente.  </w:t>
      </w:r>
    </w:p>
    <w:p w:rsidR="00E62028" w:rsidRDefault="00E62028">
      <w:pPr>
        <w:spacing w:line="360" w:lineRule="auto"/>
        <w:rPr>
          <w:rFonts w:ascii="Calibri" w:eastAsia="Calibri" w:hAnsi="Calibri" w:cs="Calibri"/>
        </w:rPr>
      </w:pPr>
    </w:p>
    <w:p w:rsidR="00E62028" w:rsidRDefault="00D454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"Nosso compromisso de melhorar a vida das pessoas está perfeitamente alinhado com a missão do hospital e acreditamos que essa doação terá um impacto duradouro na comunid</w:t>
      </w:r>
      <w:r>
        <w:t xml:space="preserve">ade”, reforça </w:t>
      </w:r>
      <w:proofErr w:type="spellStart"/>
      <w:r>
        <w:t>Inoue</w:t>
      </w:r>
      <w:proofErr w:type="spellEnd"/>
      <w:r>
        <w:t>.  </w:t>
      </w:r>
    </w:p>
    <w:p w:rsidR="00E62028" w:rsidRDefault="00E62028">
      <w:pPr>
        <w:spacing w:line="360" w:lineRule="auto"/>
        <w:rPr>
          <w:rFonts w:ascii="Calibri" w:eastAsia="Calibri" w:hAnsi="Calibri" w:cs="Calibri"/>
        </w:rPr>
      </w:pPr>
    </w:p>
    <w:p w:rsidR="00E62028" w:rsidRDefault="00D454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A parceria da Toyota se restringe à contribuição e acompanhamento do projeto até sua inauguração, cabendo o custeio posterior à Santa Casa de Misericórdia de São Bernardo do Campo.</w:t>
      </w:r>
    </w:p>
    <w:p w:rsidR="00E62028" w:rsidRDefault="00E62028">
      <w:pPr>
        <w:spacing w:line="360" w:lineRule="auto"/>
        <w:rPr>
          <w:rFonts w:ascii="Calibri" w:eastAsia="Calibri" w:hAnsi="Calibri" w:cs="Calibri"/>
        </w:rPr>
      </w:pPr>
    </w:p>
    <w:p w:rsidR="00E62028" w:rsidRDefault="00D454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</w:rPr>
        <w:t>Objetivos de Desenvolvimento Sustentável</w:t>
      </w:r>
    </w:p>
    <w:p w:rsidR="00E62028" w:rsidRDefault="00D454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>A divulga</w:t>
      </w:r>
      <w:r>
        <w:t>ção deste material colabora diretamente para os seguintes Objetivos de Desenvolvimento Sustentável (ODS) da ONU:</w:t>
      </w:r>
    </w:p>
    <w:p w:rsidR="00E62028" w:rsidRDefault="00D45408">
      <w:pPr>
        <w:spacing w:line="360" w:lineRule="auto"/>
        <w:jc w:val="both"/>
      </w:pPr>
      <w:r>
        <w:rPr>
          <w:rFonts w:ascii="Calibri" w:eastAsia="Calibri" w:hAnsi="Calibri" w:cs="Calibri"/>
          <w:noProof/>
        </w:rPr>
        <w:drawing>
          <wp:inline distT="0" distB="0" distL="114300" distR="114300">
            <wp:extent cx="1188720" cy="1188085"/>
            <wp:effectExtent l="0" t="0" r="0" b="0"/>
            <wp:docPr id="24" name="image2.png" descr="Ícone&#10;&#10;Descrição gerada automaticamente com confiança médi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Ícone&#10;&#10;Descrição gerada automaticamente com confiança média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0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62028" w:rsidRDefault="00D45408">
      <w:pPr>
        <w:spacing w:line="360" w:lineRule="auto"/>
        <w:jc w:val="both"/>
        <w:rPr>
          <w:color w:val="222222"/>
        </w:rPr>
      </w:pPr>
      <w:r>
        <w:rPr>
          <w:b/>
          <w:color w:val="222222"/>
        </w:rPr>
        <w:t>_______________________________________________________________</w:t>
      </w:r>
    </w:p>
    <w:p w:rsidR="00E62028" w:rsidRDefault="00D45408">
      <w:pPr>
        <w:shd w:val="clear" w:color="auto" w:fill="FFFFFF"/>
        <w:spacing w:line="259" w:lineRule="auto"/>
        <w:jc w:val="both"/>
        <w:rPr>
          <w:rFonts w:ascii="Toyota Type Book" w:eastAsia="Toyota Type Book" w:hAnsi="Toyota Type Book" w:cs="Toyota Type Book"/>
          <w:b/>
        </w:rPr>
      </w:pPr>
      <w:r>
        <w:rPr>
          <w:rFonts w:ascii="Toyota Type Book" w:eastAsia="Toyota Type Book" w:hAnsi="Toyota Type Book" w:cs="Toyota Type Book"/>
          <w:b/>
        </w:rPr>
        <w:t>Sobre a Santa Casa de Misericórdia de São Bernardo do Campo</w:t>
      </w:r>
    </w:p>
    <w:p w:rsidR="00E62028" w:rsidRDefault="00D45408">
      <w:pPr>
        <w:shd w:val="clear" w:color="auto" w:fill="FFFFFF"/>
        <w:spacing w:line="259" w:lineRule="auto"/>
        <w:jc w:val="both"/>
        <w:rPr>
          <w:rFonts w:ascii="Toyota Type Book" w:eastAsia="Toyota Type Book" w:hAnsi="Toyota Type Book" w:cs="Toyota Type Book"/>
          <w:i/>
          <w:sz w:val="20"/>
          <w:szCs w:val="20"/>
        </w:rPr>
      </w:pPr>
      <w:r>
        <w:rPr>
          <w:rFonts w:ascii="Toyota Type Book" w:eastAsia="Toyota Type Book" w:hAnsi="Toyota Type Book" w:cs="Toyota Type Book"/>
          <w:i/>
          <w:sz w:val="20"/>
          <w:szCs w:val="20"/>
        </w:rPr>
        <w:t>A Irmandade da Santa Casa de Misericórdia de São Bernardo do Campo é uma instituição filantrópica de direito privado, sem fins lucrativos, de utilidade pública federal, estadual e municipal, fundada em 24/05/1968 que atua na área da saúde pública e privada</w:t>
      </w:r>
      <w:r>
        <w:rPr>
          <w:rFonts w:ascii="Toyota Type Book" w:eastAsia="Toyota Type Book" w:hAnsi="Toyota Type Book" w:cs="Toyota Type Book"/>
          <w:i/>
          <w:sz w:val="20"/>
          <w:szCs w:val="20"/>
        </w:rPr>
        <w:t>.</w:t>
      </w:r>
    </w:p>
    <w:p w:rsidR="00E62028" w:rsidRDefault="00D45408">
      <w:pPr>
        <w:shd w:val="clear" w:color="auto" w:fill="FFFFFF"/>
        <w:spacing w:line="259" w:lineRule="auto"/>
        <w:jc w:val="both"/>
        <w:rPr>
          <w:rFonts w:ascii="Toyota Type Book" w:eastAsia="Toyota Type Book" w:hAnsi="Toyota Type Book" w:cs="Toyota Type Book"/>
          <w:i/>
          <w:sz w:val="20"/>
          <w:szCs w:val="20"/>
        </w:rPr>
      </w:pPr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Possui </w:t>
      </w:r>
      <w:proofErr w:type="gramStart"/>
      <w:r>
        <w:rPr>
          <w:rFonts w:ascii="Toyota Type Book" w:eastAsia="Toyota Type Book" w:hAnsi="Toyota Type Book" w:cs="Toyota Type Book"/>
          <w:i/>
          <w:sz w:val="20"/>
          <w:szCs w:val="20"/>
        </w:rPr>
        <w:t>o  Certificado</w:t>
      </w:r>
      <w:proofErr w:type="gramEnd"/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 de Entidade Beneficente de Assistência Social ( CEBAS ) expedido pelo Governo Federal para instituições filantrópicas cujo atendimento contempla o SUS.</w:t>
      </w:r>
    </w:p>
    <w:p w:rsidR="00E62028" w:rsidRDefault="00D45408">
      <w:pPr>
        <w:shd w:val="clear" w:color="auto" w:fill="FFFFFF"/>
        <w:spacing w:line="259" w:lineRule="auto"/>
        <w:jc w:val="both"/>
        <w:rPr>
          <w:rFonts w:ascii="Toyota Type Book" w:eastAsia="Toyota Type Book" w:hAnsi="Toyota Type Book" w:cs="Toyota Type Book"/>
          <w:i/>
          <w:sz w:val="20"/>
          <w:szCs w:val="20"/>
        </w:rPr>
      </w:pPr>
      <w:r>
        <w:rPr>
          <w:rFonts w:ascii="Toyota Type Book" w:eastAsia="Toyota Type Book" w:hAnsi="Toyota Type Book" w:cs="Toyota Type Book"/>
          <w:i/>
          <w:sz w:val="20"/>
          <w:szCs w:val="20"/>
        </w:rPr>
        <w:t>Tem um convênio com a prefeitura de São Bernardo do Campo com recursos do SUS pa</w:t>
      </w:r>
      <w:r>
        <w:rPr>
          <w:rFonts w:ascii="Toyota Type Book" w:eastAsia="Toyota Type Book" w:hAnsi="Toyota Type Book" w:cs="Toyota Type Book"/>
          <w:i/>
          <w:sz w:val="20"/>
          <w:szCs w:val="20"/>
        </w:rPr>
        <w:t>ra atendimento de pacientes que necessitam de cuidados prolongados. E também, um Pronto Socorro Adulto e Pediátrico para consultas, exames e internação.</w:t>
      </w:r>
    </w:p>
    <w:p w:rsidR="00E62028" w:rsidRDefault="00E62028">
      <w:pPr>
        <w:spacing w:line="240" w:lineRule="auto"/>
        <w:jc w:val="both"/>
        <w:rPr>
          <w:rFonts w:ascii="Toyota Type Book" w:eastAsia="Toyota Type Book" w:hAnsi="Toyota Type Book" w:cs="Toyota Type Book"/>
          <w:sz w:val="24"/>
          <w:szCs w:val="24"/>
        </w:rPr>
      </w:pPr>
    </w:p>
    <w:p w:rsidR="00E62028" w:rsidRDefault="00D45408">
      <w:pPr>
        <w:shd w:val="clear" w:color="auto" w:fill="FFFFFF"/>
        <w:spacing w:line="259" w:lineRule="auto"/>
        <w:jc w:val="both"/>
        <w:rPr>
          <w:rFonts w:ascii="Toyota Type Book" w:eastAsia="Toyota Type Book" w:hAnsi="Toyota Type Book" w:cs="Toyota Type Book"/>
        </w:rPr>
      </w:pPr>
      <w:r>
        <w:rPr>
          <w:rFonts w:ascii="Toyota Type Book" w:eastAsia="Toyota Type Book" w:hAnsi="Toyota Type Book" w:cs="Toyota Type Book"/>
          <w:b/>
        </w:rPr>
        <w:t>Sobre a Toyota do Brasil</w:t>
      </w:r>
    </w:p>
    <w:p w:rsidR="00E62028" w:rsidRDefault="00D45408">
      <w:pPr>
        <w:shd w:val="clear" w:color="auto" w:fill="FFFFFF"/>
        <w:spacing w:line="259" w:lineRule="auto"/>
        <w:jc w:val="both"/>
        <w:rPr>
          <w:rFonts w:ascii="Toyota Type Book" w:eastAsia="Toyota Type Book" w:hAnsi="Toyota Type Book" w:cs="Toyota Type Book"/>
          <w:sz w:val="20"/>
          <w:szCs w:val="20"/>
        </w:rPr>
      </w:pPr>
      <w:r>
        <w:rPr>
          <w:rFonts w:ascii="Toyota Type Book" w:eastAsia="Toyota Type Book" w:hAnsi="Toyota Type Book" w:cs="Toyota Type Book"/>
          <w:i/>
          <w:sz w:val="20"/>
          <w:szCs w:val="20"/>
        </w:rPr>
        <w:t>A Toyota do Brasil está presente no País há 65 anos. Possui quatro unidades p</w:t>
      </w:r>
      <w:r>
        <w:rPr>
          <w:rFonts w:ascii="Toyota Type Book" w:eastAsia="Toyota Type Book" w:hAnsi="Toyota Type Book" w:cs="Toyota Type Book"/>
          <w:i/>
          <w:sz w:val="20"/>
          <w:szCs w:val="20"/>
        </w:rPr>
        <w:t>rodutivas, localizadas em Indaiatuba, Sorocaba, Porto Feliz e São Bernardo do Campo, todas no Estado de São Paulo, e emprega cerca de 6 mil pessoas. A Toyota é a montadora líder em eletrificação no mundo: desde 1997 já foram comercializados mais de 20 milh</w:t>
      </w:r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ões de automóveis mais limpos, sejam modelos híbridos, híbridos </w:t>
      </w:r>
      <w:proofErr w:type="spellStart"/>
      <w:r>
        <w:rPr>
          <w:rFonts w:ascii="Toyota Type Book" w:eastAsia="Toyota Type Book" w:hAnsi="Toyota Type Book" w:cs="Toyota Type Book"/>
          <w:i/>
          <w:sz w:val="20"/>
          <w:szCs w:val="20"/>
        </w:rPr>
        <w:t>flex</w:t>
      </w:r>
      <w:proofErr w:type="spellEnd"/>
      <w:r>
        <w:rPr>
          <w:rFonts w:ascii="Toyota Type Book" w:eastAsia="Toyota Type Book" w:hAnsi="Toyota Type Book" w:cs="Toyota Type Book"/>
          <w:i/>
          <w:sz w:val="20"/>
          <w:szCs w:val="20"/>
        </w:rPr>
        <w:t>, híbridos </w:t>
      </w:r>
      <w:r>
        <w:rPr>
          <w:rFonts w:ascii="Toyota Type Book" w:eastAsia="Toyota Type Book" w:hAnsi="Toyota Type Book" w:cs="Toyota Type Book"/>
          <w:sz w:val="20"/>
          <w:szCs w:val="20"/>
        </w:rPr>
        <w:t>plug-in</w:t>
      </w:r>
      <w:r>
        <w:rPr>
          <w:rFonts w:ascii="Toyota Type Book" w:eastAsia="Toyota Type Book" w:hAnsi="Toyota Type Book" w:cs="Toyota Type Book"/>
          <w:i/>
          <w:sz w:val="20"/>
          <w:szCs w:val="20"/>
        </w:rPr>
        <w:t>, 100% a bateria ou movidos a hidrogênio. </w:t>
      </w:r>
    </w:p>
    <w:p w:rsidR="00E62028" w:rsidRDefault="00D45408">
      <w:pPr>
        <w:shd w:val="clear" w:color="auto" w:fill="FFFFFF"/>
        <w:spacing w:line="259" w:lineRule="auto"/>
        <w:jc w:val="both"/>
        <w:rPr>
          <w:rFonts w:ascii="Toyota Type Book" w:eastAsia="Toyota Type Book" w:hAnsi="Toyota Type Book" w:cs="Toyota Type Book"/>
          <w:sz w:val="20"/>
          <w:szCs w:val="20"/>
        </w:rPr>
      </w:pPr>
      <w:r>
        <w:rPr>
          <w:rFonts w:ascii="Toyota Type Book" w:eastAsia="Toyota Type Book" w:hAnsi="Toyota Type Book" w:cs="Toyota Type Book"/>
          <w:i/>
          <w:sz w:val="20"/>
          <w:szCs w:val="20"/>
        </w:rPr>
        <w:t>Com o objetivo de impulsionar a eletrificação da frota de veículos no Brasil, em 2013, a Toyota lançou o primeiro veículo híbri</w:t>
      </w:r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do em nosso país, o Toyota </w:t>
      </w:r>
      <w:proofErr w:type="spellStart"/>
      <w:r>
        <w:rPr>
          <w:rFonts w:ascii="Toyota Type Book" w:eastAsia="Toyota Type Book" w:hAnsi="Toyota Type Book" w:cs="Toyota Type Book"/>
          <w:i/>
          <w:sz w:val="20"/>
          <w:szCs w:val="20"/>
        </w:rPr>
        <w:t>Prius</w:t>
      </w:r>
      <w:proofErr w:type="spellEnd"/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. Em 2019 a companhia foi além, inovando mais uma vez para oferecer o único híbrido </w:t>
      </w:r>
      <w:proofErr w:type="spellStart"/>
      <w:r>
        <w:rPr>
          <w:rFonts w:ascii="Toyota Type Book" w:eastAsia="Toyota Type Book" w:hAnsi="Toyota Type Book" w:cs="Toyota Type Book"/>
          <w:i/>
          <w:sz w:val="20"/>
          <w:szCs w:val="20"/>
        </w:rPr>
        <w:t>flex</w:t>
      </w:r>
      <w:proofErr w:type="spellEnd"/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 do mundo – fabricado com exclusividade no mercado brasileiro –, o Corolla Sedã, e, em 2021, o primeiro SUV híbrido </w:t>
      </w:r>
      <w:proofErr w:type="spellStart"/>
      <w:r>
        <w:rPr>
          <w:rFonts w:ascii="Toyota Type Book" w:eastAsia="Toyota Type Book" w:hAnsi="Toyota Type Book" w:cs="Toyota Type Book"/>
          <w:i/>
          <w:sz w:val="20"/>
          <w:szCs w:val="20"/>
        </w:rPr>
        <w:t>flex</w:t>
      </w:r>
      <w:proofErr w:type="spellEnd"/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 do mercado, o C</w:t>
      </w:r>
      <w:r>
        <w:rPr>
          <w:rFonts w:ascii="Toyota Type Book" w:eastAsia="Toyota Type Book" w:hAnsi="Toyota Type Book" w:cs="Toyota Type Book"/>
          <w:i/>
          <w:sz w:val="20"/>
          <w:szCs w:val="20"/>
        </w:rPr>
        <w:t>orolla Cross, também</w:t>
      </w:r>
    </w:p>
    <w:p w:rsidR="00E62028" w:rsidRDefault="00D45408">
      <w:pPr>
        <w:shd w:val="clear" w:color="auto" w:fill="FFFFFF"/>
        <w:spacing w:line="259" w:lineRule="auto"/>
        <w:jc w:val="both"/>
        <w:rPr>
          <w:rFonts w:ascii="Toyota Type Book" w:eastAsia="Toyota Type Book" w:hAnsi="Toyota Type Book" w:cs="Toyota Type Book"/>
          <w:sz w:val="20"/>
          <w:szCs w:val="20"/>
        </w:rPr>
      </w:pPr>
      <w:proofErr w:type="gramStart"/>
      <w:r>
        <w:rPr>
          <w:rFonts w:ascii="Toyota Type Book" w:eastAsia="Toyota Type Book" w:hAnsi="Toyota Type Book" w:cs="Toyota Type Book"/>
          <w:i/>
          <w:sz w:val="20"/>
          <w:szCs w:val="20"/>
        </w:rPr>
        <w:lastRenderedPageBreak/>
        <w:t>fabricado</w:t>
      </w:r>
      <w:proofErr w:type="gramEnd"/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 no País. Atualmente, já são mais de 55 mil carros eletrificados com a tecnologia híbrido </w:t>
      </w:r>
      <w:proofErr w:type="spellStart"/>
      <w:r>
        <w:rPr>
          <w:rFonts w:ascii="Toyota Type Book" w:eastAsia="Toyota Type Book" w:hAnsi="Toyota Type Book" w:cs="Toyota Type Book"/>
          <w:i/>
          <w:sz w:val="20"/>
          <w:szCs w:val="20"/>
        </w:rPr>
        <w:t>flex</w:t>
      </w:r>
      <w:proofErr w:type="spellEnd"/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 em circulação pelo Brasil.</w:t>
      </w:r>
    </w:p>
    <w:p w:rsidR="00E62028" w:rsidRDefault="00D45408">
      <w:pPr>
        <w:shd w:val="clear" w:color="auto" w:fill="FFFFFF"/>
        <w:spacing w:line="259" w:lineRule="auto"/>
        <w:jc w:val="both"/>
        <w:rPr>
          <w:rFonts w:ascii="Toyota Type Book" w:eastAsia="Toyota Type Book" w:hAnsi="Toyota Type Book" w:cs="Toyota Type Book"/>
          <w:sz w:val="20"/>
          <w:szCs w:val="20"/>
        </w:rPr>
      </w:pPr>
      <w:r>
        <w:rPr>
          <w:rFonts w:ascii="Toyota Type Book" w:eastAsia="Toyota Type Book" w:hAnsi="Toyota Type Book" w:cs="Toyota Type Book"/>
          <w:i/>
          <w:sz w:val="20"/>
          <w:szCs w:val="20"/>
        </w:rPr>
        <w:t>Em 2020, lançou a KINTO, sua nova empresa de mobilidade, para oferecer serviços como aluguel de carros e</w:t>
      </w:r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 gestão de frotas a uma sociedade em transformação. Também reforçou sua marca GAZOO, por meio de iniciativas que desafiam a excelência de seus veículos. Tem como missão produzir felicidade para todas as pessoas (“</w:t>
      </w:r>
      <w:proofErr w:type="spellStart"/>
      <w:r>
        <w:rPr>
          <w:rFonts w:ascii="Toyota Type Book" w:eastAsia="Toyota Type Book" w:hAnsi="Toyota Type Book" w:cs="Toyota Type Book"/>
          <w:i/>
          <w:sz w:val="20"/>
          <w:szCs w:val="20"/>
        </w:rPr>
        <w:t>Happiness</w:t>
      </w:r>
      <w:proofErr w:type="spellEnd"/>
      <w:r>
        <w:rPr>
          <w:rFonts w:ascii="Toyota Type Book" w:eastAsia="Toyota Type Book" w:hAnsi="Toyota Type Book" w:cs="Toyota Type Book"/>
          <w:i/>
          <w:sz w:val="20"/>
          <w:szCs w:val="20"/>
        </w:rPr>
        <w:t xml:space="preserve"> for </w:t>
      </w:r>
      <w:proofErr w:type="spellStart"/>
      <w:r>
        <w:rPr>
          <w:rFonts w:ascii="Toyota Type Book" w:eastAsia="Toyota Type Book" w:hAnsi="Toyota Type Book" w:cs="Toyota Type Book"/>
          <w:i/>
          <w:sz w:val="20"/>
          <w:szCs w:val="20"/>
        </w:rPr>
        <w:t>All</w:t>
      </w:r>
      <w:proofErr w:type="spellEnd"/>
      <w:r>
        <w:rPr>
          <w:rFonts w:ascii="Toyota Type Book" w:eastAsia="Toyota Type Book" w:hAnsi="Toyota Type Book" w:cs="Toyota Type Book"/>
          <w:i/>
          <w:sz w:val="20"/>
          <w:szCs w:val="20"/>
        </w:rPr>
        <w:t>”) e, para tanto, está com</w:t>
      </w:r>
      <w:r>
        <w:rPr>
          <w:rFonts w:ascii="Toyota Type Book" w:eastAsia="Toyota Type Book" w:hAnsi="Toyota Type Book" w:cs="Toyota Type Book"/>
          <w:i/>
          <w:sz w:val="20"/>
          <w:szCs w:val="20"/>
        </w:rPr>
        <w:t>prometida em desenvolver carros cada vez melhores e mais seguros, além de avançar nas soluções de mobilidade. Junto com a Fundação Toyota do Brasil, tem iniciativas que repercutem os 17 Objetivos de Desenvolvimento Sustentável da ONU. Mais informações: </w:t>
      </w:r>
      <w:hyperlink r:id="rId9">
        <w:r>
          <w:rPr>
            <w:rFonts w:ascii="Toyota Type Book" w:eastAsia="Toyota Type Book" w:hAnsi="Toyota Type Book" w:cs="Toyota Type Book"/>
            <w:i/>
            <w:sz w:val="20"/>
            <w:szCs w:val="20"/>
          </w:rPr>
          <w:t>Toyota Global</w:t>
        </w:r>
      </w:hyperlink>
      <w:r>
        <w:rPr>
          <w:rFonts w:ascii="Toyota Type Book" w:eastAsia="Toyota Type Book" w:hAnsi="Toyota Type Book" w:cs="Toyota Type Book"/>
          <w:i/>
          <w:sz w:val="20"/>
          <w:szCs w:val="20"/>
        </w:rPr>
        <w:t> e </w:t>
      </w:r>
      <w:hyperlink r:id="rId10">
        <w:r>
          <w:rPr>
            <w:rFonts w:ascii="Toyota Type Book" w:eastAsia="Toyota Type Book" w:hAnsi="Toyota Type Book" w:cs="Toyota Type Book"/>
            <w:i/>
            <w:sz w:val="20"/>
            <w:szCs w:val="20"/>
          </w:rPr>
          <w:t>Toyota do Brasil</w:t>
        </w:r>
      </w:hyperlink>
      <w:r>
        <w:rPr>
          <w:rFonts w:ascii="Toyota Type Book" w:eastAsia="Toyota Type Book" w:hAnsi="Toyota Type Book" w:cs="Toyota Type Book"/>
          <w:i/>
          <w:sz w:val="20"/>
          <w:szCs w:val="20"/>
        </w:rPr>
        <w:t>.</w:t>
      </w:r>
    </w:p>
    <w:p w:rsidR="00E62028" w:rsidRDefault="00E62028">
      <w:pPr>
        <w:spacing w:line="360" w:lineRule="auto"/>
        <w:jc w:val="both"/>
      </w:pPr>
    </w:p>
    <w:p w:rsidR="00E62028" w:rsidRDefault="00E62028">
      <w:pPr>
        <w:spacing w:line="360" w:lineRule="auto"/>
        <w:jc w:val="both"/>
        <w:rPr>
          <w:b/>
          <w:color w:val="222222"/>
        </w:rPr>
      </w:pPr>
    </w:p>
    <w:p w:rsidR="00E62028" w:rsidRDefault="00D45408">
      <w:pPr>
        <w:spacing w:line="360" w:lineRule="auto"/>
        <w:jc w:val="both"/>
        <w:rPr>
          <w:b/>
        </w:rPr>
      </w:pPr>
      <w:r>
        <w:rPr>
          <w:b/>
        </w:rPr>
        <w:t>Mais informações</w:t>
      </w:r>
    </w:p>
    <w:p w:rsidR="00E62028" w:rsidRDefault="00D45408">
      <w:pPr>
        <w:spacing w:line="360" w:lineRule="auto"/>
        <w:jc w:val="both"/>
        <w:rPr>
          <w:b/>
        </w:rPr>
      </w:pPr>
      <w:r>
        <w:rPr>
          <w:b/>
        </w:rPr>
        <w:t>Toyota do Brasil – Departamento de Comunicação</w:t>
      </w:r>
    </w:p>
    <w:p w:rsidR="00E62028" w:rsidRDefault="00D45408">
      <w:pPr>
        <w:spacing w:line="360" w:lineRule="auto"/>
        <w:jc w:val="both"/>
      </w:pPr>
      <w:r>
        <w:t>Lilian Assis –</w:t>
      </w:r>
      <w:r>
        <w:rPr>
          <w:color w:val="0000FF"/>
        </w:rPr>
        <w:t xml:space="preserve"> </w:t>
      </w:r>
      <w:r>
        <w:rPr>
          <w:color w:val="0000FF"/>
          <w:u w:val="single"/>
        </w:rPr>
        <w:t>lassis@toyota.com.br</w:t>
      </w:r>
    </w:p>
    <w:p w:rsidR="00E62028" w:rsidRDefault="00D45408">
      <w:pPr>
        <w:spacing w:line="360" w:lineRule="auto"/>
        <w:jc w:val="both"/>
      </w:pPr>
      <w:r>
        <w:t xml:space="preserve">Kelly Buarque – </w:t>
      </w:r>
      <w:hyperlink r:id="rId11">
        <w:r>
          <w:rPr>
            <w:color w:val="0000FF"/>
            <w:u w:val="single"/>
          </w:rPr>
          <w:t>kbuarque@toyota.com.br</w:t>
        </w:r>
      </w:hyperlink>
      <w:r>
        <w:t xml:space="preserve"> </w:t>
      </w:r>
    </w:p>
    <w:p w:rsidR="00E62028" w:rsidRDefault="00D45408">
      <w:pPr>
        <w:spacing w:line="360" w:lineRule="auto"/>
        <w:jc w:val="both"/>
        <w:rPr>
          <w:color w:val="0000FF"/>
          <w:u w:val="single"/>
        </w:rPr>
      </w:pPr>
      <w:proofErr w:type="spellStart"/>
      <w:r>
        <w:t>Kessia</w:t>
      </w:r>
      <w:proofErr w:type="spellEnd"/>
      <w:r>
        <w:t xml:space="preserve"> Santos – </w:t>
      </w:r>
      <w:hyperlink r:id="rId12">
        <w:r>
          <w:rPr>
            <w:color w:val="0000FF"/>
            <w:u w:val="single"/>
          </w:rPr>
          <w:t>kosantos@toyota.com.br</w:t>
        </w:r>
      </w:hyperlink>
    </w:p>
    <w:p w:rsidR="00E62028" w:rsidRDefault="00E62028">
      <w:pPr>
        <w:spacing w:line="360" w:lineRule="auto"/>
        <w:jc w:val="both"/>
      </w:pPr>
    </w:p>
    <w:p w:rsidR="00E62028" w:rsidRDefault="00D45408">
      <w:pPr>
        <w:spacing w:line="360" w:lineRule="auto"/>
        <w:ind w:hanging="2"/>
        <w:jc w:val="both"/>
        <w:rPr>
          <w:b/>
          <w:color w:val="B0273B"/>
        </w:rPr>
      </w:pPr>
      <w:bookmarkStart w:id="1" w:name="_heading=h.gjdgxs" w:colFirst="0" w:colLast="0"/>
      <w:bookmarkEnd w:id="1"/>
      <w:r>
        <w:rPr>
          <w:b/>
          <w:color w:val="B0273B"/>
        </w:rPr>
        <w:t>RPMA Comunicação</w:t>
      </w:r>
    </w:p>
    <w:p w:rsidR="00E62028" w:rsidRDefault="00D45408">
      <w:pPr>
        <w:spacing w:line="360" w:lineRule="auto"/>
        <w:ind w:hanging="2"/>
        <w:jc w:val="both"/>
        <w:rPr>
          <w:b/>
          <w:color w:val="B0273B"/>
        </w:rPr>
      </w:pPr>
      <w:r>
        <w:rPr>
          <w:color w:val="0000FF"/>
          <w:u w:val="single"/>
        </w:rPr>
        <w:t xml:space="preserve">toyota@rpmacomunicacao.com.br </w:t>
      </w:r>
    </w:p>
    <w:p w:rsidR="00E62028" w:rsidRDefault="00D45408">
      <w:pPr>
        <w:spacing w:line="360" w:lineRule="auto"/>
        <w:ind w:hanging="2"/>
        <w:jc w:val="both"/>
        <w:rPr>
          <w:b/>
        </w:rPr>
      </w:pPr>
      <w:r>
        <w:rPr>
          <w:b/>
        </w:rPr>
        <w:t>Guilherme Magna – (11) 98600-8988</w:t>
      </w:r>
    </w:p>
    <w:p w:rsidR="00E62028" w:rsidRDefault="00D45408">
      <w:pPr>
        <w:spacing w:line="360" w:lineRule="auto"/>
        <w:ind w:hanging="2"/>
        <w:jc w:val="both"/>
        <w:rPr>
          <w:b/>
        </w:rPr>
      </w:pPr>
      <w:r>
        <w:rPr>
          <w:b/>
        </w:rPr>
        <w:t xml:space="preserve">Leonardo de </w:t>
      </w:r>
      <w:proofErr w:type="spellStart"/>
      <w:r>
        <w:rPr>
          <w:b/>
        </w:rPr>
        <w:t>Araujo</w:t>
      </w:r>
      <w:proofErr w:type="spellEnd"/>
      <w:r>
        <w:rPr>
          <w:b/>
        </w:rPr>
        <w:t xml:space="preserve"> – (11) 96084-0473</w:t>
      </w:r>
    </w:p>
    <w:p w:rsidR="00E62028" w:rsidRDefault="00D45408">
      <w:pPr>
        <w:spacing w:line="360" w:lineRule="auto"/>
        <w:ind w:hanging="2"/>
        <w:jc w:val="both"/>
        <w:rPr>
          <w:b/>
        </w:rPr>
      </w:pPr>
      <w:r>
        <w:rPr>
          <w:b/>
        </w:rPr>
        <w:t xml:space="preserve">Cauê </w:t>
      </w:r>
      <w:proofErr w:type="spellStart"/>
      <w:r>
        <w:rPr>
          <w:b/>
        </w:rPr>
        <w:t>Malatesta</w:t>
      </w:r>
      <w:proofErr w:type="spellEnd"/>
      <w:r>
        <w:rPr>
          <w:b/>
        </w:rPr>
        <w:t xml:space="preserve"> </w:t>
      </w:r>
      <w:r>
        <w:rPr>
          <w:b/>
          <w:color w:val="FF0000"/>
        </w:rPr>
        <w:t>–</w:t>
      </w:r>
      <w:r>
        <w:rPr>
          <w:b/>
        </w:rPr>
        <w:t xml:space="preserve"> (11) 97200-7570</w:t>
      </w:r>
    </w:p>
    <w:p w:rsidR="00E62028" w:rsidRDefault="00D45408">
      <w:pPr>
        <w:spacing w:line="360" w:lineRule="auto"/>
        <w:ind w:hanging="2"/>
        <w:jc w:val="both"/>
        <w:rPr>
          <w:b/>
        </w:rPr>
      </w:pPr>
      <w:r>
        <w:rPr>
          <w:b/>
        </w:rPr>
        <w:t xml:space="preserve">Henrique </w:t>
      </w:r>
      <w:proofErr w:type="spellStart"/>
      <w:r>
        <w:rPr>
          <w:b/>
        </w:rPr>
        <w:t>Carmos</w:t>
      </w:r>
      <w:proofErr w:type="spellEnd"/>
      <w:r>
        <w:rPr>
          <w:b/>
        </w:rPr>
        <w:t xml:space="preserve"> </w:t>
      </w:r>
      <w:r>
        <w:rPr>
          <w:b/>
          <w:color w:val="FF0000"/>
        </w:rPr>
        <w:t>–</w:t>
      </w:r>
      <w:r>
        <w:rPr>
          <w:b/>
        </w:rPr>
        <w:t xml:space="preserve"> (11) 98058-6298</w:t>
      </w:r>
    </w:p>
    <w:p w:rsidR="00E62028" w:rsidRDefault="00D45408">
      <w:pPr>
        <w:spacing w:line="360" w:lineRule="auto"/>
        <w:jc w:val="both"/>
        <w:rPr>
          <w:sz w:val="24"/>
          <w:szCs w:val="24"/>
          <w:highlight w:val="yellow"/>
        </w:rPr>
      </w:pPr>
      <w:r>
        <w:rPr>
          <w:b/>
          <w:color w:val="B0273B"/>
        </w:rPr>
        <w:t xml:space="preserve">Tel.: (11) 5501-4655 </w:t>
      </w:r>
      <w:r>
        <w:rPr>
          <w:b/>
          <w:color w:val="FF0000"/>
        </w:rPr>
        <w:t>–</w:t>
      </w:r>
      <w:r>
        <w:rPr>
          <w:b/>
          <w:color w:val="B0273B"/>
        </w:rPr>
        <w:t xml:space="preserve"> www.rpmacomunicacao.com.br  </w:t>
      </w:r>
    </w:p>
    <w:p w:rsidR="00E62028" w:rsidRDefault="00E62028">
      <w:pPr>
        <w:spacing w:line="360" w:lineRule="auto"/>
        <w:jc w:val="both"/>
        <w:rPr>
          <w:b/>
          <w:sz w:val="24"/>
          <w:szCs w:val="24"/>
        </w:rPr>
      </w:pPr>
    </w:p>
    <w:p w:rsidR="00E62028" w:rsidRDefault="00E62028">
      <w:pPr>
        <w:spacing w:line="360" w:lineRule="auto"/>
        <w:jc w:val="both"/>
        <w:rPr>
          <w:color w:val="0000FF"/>
          <w:sz w:val="24"/>
          <w:szCs w:val="24"/>
          <w:u w:val="single"/>
        </w:rPr>
      </w:pPr>
    </w:p>
    <w:p w:rsidR="00E62028" w:rsidRDefault="00E62028">
      <w:pPr>
        <w:spacing w:line="360" w:lineRule="auto"/>
        <w:jc w:val="both"/>
      </w:pPr>
    </w:p>
    <w:p w:rsidR="00E62028" w:rsidRDefault="00E62028">
      <w:pPr>
        <w:spacing w:line="360" w:lineRule="auto"/>
        <w:jc w:val="both"/>
      </w:pPr>
    </w:p>
    <w:p w:rsidR="00E62028" w:rsidRDefault="00E62028">
      <w:pPr>
        <w:spacing w:line="360" w:lineRule="auto"/>
        <w:jc w:val="both"/>
      </w:pPr>
    </w:p>
    <w:sectPr w:rsidR="00E62028">
      <w:headerReference w:type="even" r:id="rId13"/>
      <w:headerReference w:type="default" r:id="rId14"/>
      <w:headerReference w:type="first" r:id="rId15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408" w:rsidRDefault="00D45408">
      <w:pPr>
        <w:spacing w:line="240" w:lineRule="auto"/>
      </w:pPr>
      <w:r>
        <w:separator/>
      </w:r>
    </w:p>
  </w:endnote>
  <w:endnote w:type="continuationSeparator" w:id="0">
    <w:p w:rsidR="00D45408" w:rsidRDefault="00D454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oyota Type Book">
    <w:altName w:val="Times New Roman"/>
    <w:charset w:val="00"/>
    <w:family w:val="auto"/>
    <w:pitch w:val="default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408" w:rsidRDefault="00D45408">
      <w:pPr>
        <w:spacing w:line="240" w:lineRule="auto"/>
      </w:pPr>
      <w:r>
        <w:separator/>
      </w:r>
    </w:p>
  </w:footnote>
  <w:footnote w:type="continuationSeparator" w:id="0">
    <w:p w:rsidR="00D45408" w:rsidRDefault="00D4540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028" w:rsidRDefault="00D454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hidden="0" allowOverlap="1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23" name="Retângulo 23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028" w:rsidRDefault="00D4540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23" name="image6.png"/>
              <a:graphic>
                <a:graphicData uri="http://schemas.openxmlformats.org/drawingml/2006/picture">
                  <pic:pic>
                    <pic:nvPicPr>
                      <pic:cNvPr descr="• PUBLIC 公開" id="0" name="image6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028" w:rsidRDefault="00D45408">
    <w:r>
      <w:rPr>
        <w:b/>
        <w:noProof/>
      </w:rPr>
      <w:drawing>
        <wp:inline distT="114300" distB="114300" distL="114300" distR="114300">
          <wp:extent cx="1928813" cy="618827"/>
          <wp:effectExtent l="0" t="0" r="0" b="0"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28813" cy="6188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21" name="Retângulo 21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028" w:rsidRDefault="00D4540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21" name="image4.png"/>
              <a:graphic>
                <a:graphicData uri="http://schemas.openxmlformats.org/drawingml/2006/picture">
                  <pic:pic>
                    <pic:nvPicPr>
                      <pic:cNvPr descr="• PUBLIC 公開"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>
          <wp:simplePos x="0" y="0"/>
          <wp:positionH relativeFrom="column">
            <wp:posOffset>4788225</wp:posOffset>
          </wp:positionH>
          <wp:positionV relativeFrom="paragraph">
            <wp:posOffset>-165369</wp:posOffset>
          </wp:positionV>
          <wp:extent cx="938213" cy="661840"/>
          <wp:effectExtent l="0" t="0" r="0" b="0"/>
          <wp:wrapSquare wrapText="bothSides" distT="114300" distB="114300" distL="114300" distR="114300"/>
          <wp:docPr id="2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8213" cy="661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028" w:rsidRDefault="00D4540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0" distR="0" simplePos="0" relativeHeight="251660288" behindDoc="0" locked="0" layoutInCell="1" hidden="0" allowOverlap="1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l="0" t="0" r="0" b="0"/>
              <wp:wrapSquare wrapText="bothSides" distT="0" distB="0" distL="0" distR="0"/>
              <wp:docPr id="22" name="Retângulo 22" descr="• PUBLIC 公開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62028" w:rsidRDefault="00D45408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 xml:space="preserve">• PUBLIC </w:t>
                          </w:r>
                          <w:proofErr w:type="spellStart"/>
                          <w:r>
                            <w:rPr>
                              <w:rFonts w:ascii="MS UI Gothic" w:eastAsia="MS UI Gothic" w:hAnsi="MS UI Gothic" w:cs="MS UI Gothic"/>
                              <w:color w:val="008000"/>
                              <w:sz w:val="20"/>
                            </w:rPr>
                            <w:t>公開</w:t>
                          </w:r>
                          <w:proofErr w:type="spell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2603500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Square wrapText="bothSides" distB="0" distT="0" distL="0" distR="0"/>
              <wp:docPr descr="• PUBLIC 公開" id="22" name="image5.png"/>
              <a:graphic>
                <a:graphicData uri="http://schemas.openxmlformats.org/drawingml/2006/picture">
                  <pic:pic>
                    <pic:nvPicPr>
                      <pic:cNvPr descr="• PUBLIC 公開" id="0" name="image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E4398E"/>
    <w:multiLevelType w:val="multilevel"/>
    <w:tmpl w:val="571C50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028"/>
    <w:rsid w:val="002E2BA6"/>
    <w:rsid w:val="00D45408"/>
    <w:rsid w:val="00E6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2D2C72-1C69-44E2-A3BD-A7B4A9BA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semiHidden/>
    <w:unhideWhenUsed/>
    <w:rsid w:val="00F96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965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965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965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965C8"/>
    <w:rPr>
      <w:b/>
      <w:bCs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05260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260E"/>
  </w:style>
  <w:style w:type="paragraph" w:styleId="Reviso">
    <w:name w:val="Revision"/>
    <w:hidden/>
    <w:uiPriority w:val="99"/>
    <w:semiHidden/>
    <w:rsid w:val="0005260E"/>
    <w:pPr>
      <w:spacing w:line="240" w:lineRule="auto"/>
    </w:pPr>
  </w:style>
  <w:style w:type="character" w:styleId="Hyperlink">
    <w:name w:val="Hyperlink"/>
    <w:basedOn w:val="Fontepargpadro"/>
    <w:uiPriority w:val="99"/>
    <w:unhideWhenUsed/>
    <w:rsid w:val="002E55C9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2E55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santos@toyota.com.b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buarque@toyota.com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toyota.com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oyota-global.com/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uc1LeQHvua18WRG1v3mXiTuSKAg==">CgMxLjAyCGguZ2pkZ3hzOAByITFNZDJBdTlBcm9iLTBGX051Ql93T3pkVi1hcXdRVEFqSg==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4781</Characters>
  <Application>Microsoft Office Word</Application>
  <DocSecurity>0</DocSecurity>
  <Lines>39</Lines>
  <Paragraphs>11</Paragraphs>
  <ScaleCrop>false</ScaleCrop>
  <Company/>
  <LinksUpToDate>false</LinksUpToDate>
  <CharactersWithSpaces>5655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Parente Borges</dc:creator>
  <cp:lastModifiedBy>Leonardo Sousa</cp:lastModifiedBy>
  <cp:revision>2</cp:revision>
  <dcterms:created xsi:type="dcterms:W3CDTF">2023-07-03T14:34:00Z</dcterms:created>
  <dcterms:modified xsi:type="dcterms:W3CDTF">2023-07-05T15:02:00Z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#008000,10,MS UI Gothic</vt:lpwstr>
  </property>
  <property fmtid="{D5CDD505-2E9C-101B-9397-08002B2CF9AE}" pid="4" name="ClassificationContentMarkingHeaderText">
    <vt:lpwstr>• PUBLIC 公開</vt:lpwstr>
  </property>
  <property fmtid="{D5CDD505-2E9C-101B-9397-08002B2CF9AE}" pid="5" name="MSIP_Label_023e975b-7b34-49da-9033-9c8f8f7bcde3_Enabled">
    <vt:lpwstr>true</vt:lpwstr>
  </property>
  <property fmtid="{D5CDD505-2E9C-101B-9397-08002B2CF9AE}" pid="6" name="MSIP_Label_023e975b-7b34-49da-9033-9c8f8f7bcde3_SetDate">
    <vt:lpwstr>2022-07-13T16:54:52Z</vt:lpwstr>
  </property>
  <property fmtid="{D5CDD505-2E9C-101B-9397-08002B2CF9AE}" pid="7" name="MSIP_Label_023e975b-7b34-49da-9033-9c8f8f7bcde3_Method">
    <vt:lpwstr>Privileged</vt:lpwstr>
  </property>
  <property fmtid="{D5CDD505-2E9C-101B-9397-08002B2CF9AE}" pid="8" name="MSIP_Label_023e975b-7b34-49da-9033-9c8f8f7bcde3_Name">
    <vt:lpwstr>Public 公開</vt:lpwstr>
  </property>
  <property fmtid="{D5CDD505-2E9C-101B-9397-08002B2CF9AE}" pid="9" name="MSIP_Label_023e975b-7b34-49da-9033-9c8f8f7bcde3_SiteId">
    <vt:lpwstr>3855fb14-c221-4399-b3f8-97d96a4ce45d</vt:lpwstr>
  </property>
  <property fmtid="{D5CDD505-2E9C-101B-9397-08002B2CF9AE}" pid="10" name="MSIP_Label_023e975b-7b34-49da-9033-9c8f8f7bcde3_ActionId">
    <vt:lpwstr>b2f7a72b-9062-410f-98d9-0df6bff7de4a</vt:lpwstr>
  </property>
  <property fmtid="{D5CDD505-2E9C-101B-9397-08002B2CF9AE}" pid="11" name="MSIP_Label_023e975b-7b34-49da-9033-9c8f8f7bcde3_ContentBits">
    <vt:lpwstr>1</vt:lpwstr>
  </property>
</Properties>
</file>