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hd w:fill="ffffff" w:val="clear"/>
        <w:spacing w:after="0" w:before="0" w:line="360" w:lineRule="auto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Toyota apresenta seu portfólio completo de soluções de mobilidade sustentável no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Anfavea – Conduzindo 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uturo da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letrificação no Brasil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="360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Marca exibirá modelos eletrificados disponíveis ao redor do mundo: híbrido flex, híbrido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‘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, 100% elétrico e célula de combustível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Rafael Chang, presidente da Toyota do Brasil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participa do painel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: “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 visão dos CEOs sobre a eletrificação no Brasil em 2035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b56ce05wpam2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A Toyota exibirá seu portfólio completo de tecnologias em eletrificação na 1ª edição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evento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Anfavea – Conduzindo 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Futuro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Eletrificação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no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Brasil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, que acontece nesta quarta-feira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no Centro de Convenções Ulysses Guimarães, em Brasília. O portfólio para a exposição será composto por um dos primeiros híbridos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flex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 do mundo (HEV FFV), o Corolla Cross, um híbrido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(P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HEV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), com modelo RAV4, uma unidade do Lexus UX300e, movido 100% a bateria elétrica (BEV), e o primeiro veículo movido a célula de combustível do mundo, o Mirai.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Mundialmente, a Toyota possui um portfólio amplo e completo em eletrificação, com opção de uma dessas quatro possibilidades em 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powertrain.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Todas têm por característica principal o grande potencial em redução de emissões de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subscript"/>
          <w:rtl w:val="0"/>
        </w:rPr>
        <w:t xml:space="preserve">²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, segundo as necessidades e desejos dos clientes em cada país, infraestrutura disponível e contexto de políticas públicas.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Atualmente, a marca é a líder de vendas 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a tecnologia no mercado global, tendo atingido, no começo deste ano, a marca de 20 milhões de unidades comercializadas de veículos eletrificados desde 1997, quando lançou o Prius mundialmente. Como resultado, estima-se que esses veículos promoveram uma redução aproximada de 160 milhões de toneladas de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 emitidas na atmosfera.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Os veículos em exposição durante o salão fazem parte de um portfólio global da Toyota de 63 modelos eletrificados à venda pela companhia no mercado global, algo que concretiza o compromisso da Toyota com a neutralidade de carbono até 2050, oferecendo a melhor solução para cada mercado.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A Toyota é pioneira na fabricação de veículos híbridos flex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Brasil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, com o Corolla sedã e o Corolla Cross. A aposta 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a tecnologia se deve ao fato de ser a mais adequada 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realidade de infraestrutura no mercado local, além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somar aos benefícios dos biocombustíveis, como o etanol, abundante em produção no País, que há muito prova sua eficácia na redução de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 em mais de 20 anos de uso na mobilidade urbana no território brasileiro.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-284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Sobre o Anfavea – Conduzindo 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Futuro da Eletrificação no Brasil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encontro deve reunir autoridades federais e convidados que acompanharão as discussões sobre o setor automotivo, infraestrutura de carregamento, geração, transmissão e distribuição de energia limpa, desenvolvimento das longas cadeias industriais de fornecimento, transformação local de matérias-primas ligadas à eletrificação, parceria entre os setores público e privado. Tudo isso será debatido ao longo do dia de evento, que contará ainda com uma grande exposição de veículos eletrificados, dos mais variados portes e aplicações, alguns já produzidos no País.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Os cinco painéis do seminário reunirão palestrantes brasileiros e estrangeiros, dos setores público, privado e academia, com o objetivo de analisar os desafios e oportunidades da mobilidade elétrica no Brasil, usando como exemplo as experiências em países da Europa, Ásia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e América do Norte. Autoridades do primeiro escalão do governo, CEOs de montadoras e outras empresas do ecossistema automotivo também participarão do encontro.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Durante o evento, Rafael Chang, presidente da Toyota do Brasil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marca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presença no painel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“"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Visão dos CEOs sobre a eletrificação no Brasil em 2035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"”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, que abordará a contribuição da indústria e cadeia de valor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diante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os desafios e oportunidades da eletrificação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aís.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Sobre as tecnologias em exposição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Híbrido Flex (HEV FFV)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A Toyota foi a pioneira na oferta em massa de veículos híbridos, com a chegada ao mercado global do Prius, em 1997. No Brasil, esse modelo foi o responsável por iniciar a estratégia de eletrificação da marca, que culminaria com as engenharias brasileira e japonesa da Toyota trabalhando juntas para a concretização da tecnologia híbrida flex, que hoje equipa os modelos Corolla sedã e Corolla Cross.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O sistema híbrido flex da Toyota combina um motor a combustão interna capaz de ser abastecido com gasolina e/ou etanol com um motor elétrico para obter alta eficiência energética. O motor elétrico também é um gerador, fornecendo energia ao veículo, além de usar energia cinética do movimento para gerar eletricidade.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Tudo isso resulta em uma condução silenciosa e consumo de combustível muito baixo. Como resultado do conjunto, um híbrido flex (Corolla Sedã ou Corolla Cross) pode fazer até o dobro de quilômetros com a mesma quantidade de combustível que um convencional. A redução de emissões é estimada em 70%, muito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em razão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do uso do etanol no ciclo do poço à roda.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Híbrido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(P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HEV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Os híbridos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combinam o melhor de dois mundos. Eles são equipados com uma bateria de íon-lítio muito maior do que a dos híbridos. E essa bateria permite uma condução 100% elétrica em viagens curtas. São 75 km em modo elétrico, ou seja, com zero emissão. 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a bateria é carregada com energia elétrica, mas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ao contrário dos puramente elétricos (BEVs)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mesmo sem 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a fonte de energia eles ainda podem percorrer quilômetros. Isso porque, além da bateria,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possuem uma motorização híbrida.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Veículo 100% elétrico (BEV)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Veículos 100% elétricos possuem uma mecânica muito mais simples do que os veículos de combustão interna. Dispensam radiadores e não precisam de lubrificação. Eles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apresentam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sistemas próprios de refrigeração e aquecimento para preservar as baterias. O coração do veículo é a bateria, localizada na base do chassi. Uma unidade de controle gerencia o fluxo de energia.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São recarregados por meio de fonte externa, que necessita de um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 para transmitir a energia elétrica e alimentar a bateria.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Célula de combustível (FCHEV)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Veículos dotados com 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a tecnologia, como o Toyota Mirai, usam um mecanismo inverso ao da eletrólise – reação química de oxirredução provocada pela passagem da corrente elétrica. Em lugar de separar a molécula de água, o hidrogênio, que é armazenado em um tanque, encontra o oxigênio dentro da célula de combustível. Essa energia é transformada em eletricidade, que carrega uma bateria para alimentar o motor elétrico.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z w:val="22"/>
          <w:szCs w:val="22"/>
          <w:u w:val="none"/>
          <w:shd w:fill="auto" w:val="clear"/>
          <w:vertAlign w:val="baseline"/>
          <w:rtl w:val="0"/>
        </w:rPr>
        <w:t xml:space="preserve">Essa mistura causa uma reação química que libera muita energia. Como resultado, gera-se água no escape do veículo. 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bookmarkStart w:colFirst="0" w:colLast="0" w:name="_heading=h.a33w8vctlmnc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080000" cy="1086968"/>
            <wp:effectExtent b="0" l="0" r="0" t="0"/>
            <wp:docPr id="14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6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Sobre a Toyota do Brasil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, 100% a bateria ou movidos a hidrogênio. 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”)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e, para tanto, está comprometida em desenvolver carros cada vez melhores e mais seguros, além de avançar nas soluções de mobilidade. Junto com a Fundação Toyota do Brasil, tem iniciativas que repercutem os 17 Objetivos de Desenvolvimento Sustentável da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ONU. Mais informações: 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 e 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1155cc"/>
            <w:sz w:val="18"/>
            <w:szCs w:val="18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31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lassis@toyota.com.br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Kelly Buarque –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kbuarque@toyota.com.br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>
          <w:rFonts w:ascii="Arial" w:cs="Arial" w:eastAsia="Arial" w:hAnsi="Arial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Kessia Santos –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RPMA Comunicação</w:t>
      </w:r>
    </w:p>
    <w:p w:rsidR="00000000" w:rsidDel="00000000" w:rsidP="00000000" w:rsidRDefault="00000000" w:rsidRPr="00000000" w14:paraId="00000037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toyota@rpmacomunicacao.com.br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39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3A">
      <w:pPr>
        <w:spacing w:after="0" w:line="36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Cauê Malatesta - (11) 97200-7570</w:t>
      </w:r>
    </w:p>
    <w:p w:rsidR="00000000" w:rsidDel="00000000" w:rsidP="00000000" w:rsidRDefault="00000000" w:rsidRPr="00000000" w14:paraId="0000003B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Tel.: (11) 5501-4655</w:t>
      </w:r>
    </w:p>
    <w:p w:rsidR="00000000" w:rsidDel="00000000" w:rsidP="00000000" w:rsidRDefault="00000000" w:rsidRPr="00000000" w14:paraId="0000003C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www.rpmacomunicacao.com.br  </w:t>
      </w: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2184400</wp:posOffset>
              </wp:positionH>
              <wp:positionV relativeFrom="paragraph">
                <wp:posOffset>-215899</wp:posOffset>
              </wp:positionV>
              <wp:extent cx="718230" cy="561257"/>
              <wp:effectExtent b="0" l="0" r="0" t="0"/>
              <wp:wrapSquare wrapText="bothSides" distB="0" distT="0" distL="0" distR="0"/>
              <wp:docPr descr="• PUBLIC 公開" id="14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2184400</wp:posOffset>
              </wp:positionH>
              <wp:positionV relativeFrom="paragraph">
                <wp:posOffset>-215899</wp:posOffset>
              </wp:positionV>
              <wp:extent cx="718230" cy="561257"/>
              <wp:effectExtent b="0" l="0" r="0" t="0"/>
              <wp:wrapSquare wrapText="bothSides" distB="0" distT="0" distL="0" distR="0"/>
              <wp:docPr descr="• PUBLIC 公開" id="144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8230" cy="561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-200003</wp:posOffset>
          </wp:positionV>
          <wp:extent cx="757237" cy="555307"/>
          <wp:effectExtent b="0" l="0" r="0" t="0"/>
          <wp:wrapSquare wrapText="bothSides" distB="114300" distT="114300" distL="114300" distR="114300"/>
          <wp:docPr id="1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-70452</wp:posOffset>
          </wp:positionH>
          <wp:positionV relativeFrom="paragraph">
            <wp:posOffset>-116164</wp:posOffset>
          </wp:positionV>
          <wp:extent cx="1468755" cy="467995"/>
          <wp:effectExtent b="0" l="0" r="0" t="0"/>
          <wp:wrapNone/>
          <wp:docPr id="14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0</wp:posOffset>
              </wp:positionV>
              <wp:extent cx="605790" cy="605790"/>
              <wp:effectExtent b="0" l="0" r="0" t="0"/>
              <wp:wrapSquare wrapText="bothSides" distB="0" distT="0" distL="0" distR="0"/>
              <wp:docPr descr="• PUBLIC 公開" id="14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0</wp:posOffset>
              </wp:positionV>
              <wp:extent cx="605790" cy="605790"/>
              <wp:effectExtent b="0" l="0" r="0" t="0"/>
              <wp:wrapSquare wrapText="bothSides" distB="0" distT="0" distL="0" distR="0"/>
              <wp:docPr descr="• PUBLIC 公開" id="145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" cy="605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0</wp:posOffset>
              </wp:positionV>
              <wp:extent cx="605790" cy="605790"/>
              <wp:effectExtent b="0" l="0" r="0" t="0"/>
              <wp:wrapSquare wrapText="bothSides" distB="0" distT="0" distL="0" distR="0"/>
              <wp:docPr descr="• PUBLIC 公開" id="14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0</wp:posOffset>
              </wp:positionV>
              <wp:extent cx="605790" cy="605790"/>
              <wp:effectExtent b="0" l="0" r="0" t="0"/>
              <wp:wrapSquare wrapText="bothSides" distB="0" distT="0" distL="0" distR="0"/>
              <wp:docPr descr="• PUBLIC 公開" id="146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" cy="605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4E5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4E5067"/>
    <w:rPr>
      <w:rFonts w:ascii="Courier New" w:cs="Courier New" w:eastAsia="Times New Roman" w:hAnsi="Courier New"/>
      <w:sz w:val="20"/>
      <w:szCs w:val="20"/>
    </w:rPr>
  </w:style>
  <w:style w:type="character" w:styleId="y2iqfc" w:customStyle="1">
    <w:name w:val="y2iqfc"/>
    <w:basedOn w:val="Fontepargpadro"/>
    <w:rsid w:val="004E5067"/>
  </w:style>
  <w:style w:type="character" w:styleId="text" w:customStyle="1">
    <w:name w:val="text"/>
    <w:basedOn w:val="Fontepargpadro"/>
    <w:rsid w:val="00F1798B"/>
  </w:style>
  <w:style w:type="character" w:styleId="txt" w:customStyle="1">
    <w:name w:val="txt"/>
    <w:basedOn w:val="Fontepargpadro"/>
    <w:rsid w:val="00F1798B"/>
  </w:style>
  <w:style w:type="paragraph" w:styleId="col-xs-6" w:customStyle="1">
    <w:name w:val="col-xs-6"/>
    <w:basedOn w:val="Normal"/>
    <w:rsid w:val="00F1798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kosantos@toyota.com.br" TargetMode="External"/><Relationship Id="rId10" Type="http://schemas.openxmlformats.org/officeDocument/2006/relationships/hyperlink" Target="mailto:kbuarque@toyota.com.br" TargetMode="External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.com.br/" TargetMode="External"/><Relationship Id="rId15" Type="http://schemas.openxmlformats.org/officeDocument/2006/relationships/footer" Target="footer2.xml"/><Relationship Id="rId14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www.toyota-global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Ahh/hPwGWhTpmA3+I2Pp1FHoAA==">CgMxLjAyDmguYjU2Y2UwNXdwYW0yMg5oLmEzM3c4dmN0bG1uYzIIaC5namRneHM4AHIhMW5JRVVvNVduYnYtcndad010UzlBalJWd2NXQTY1ZDN1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2023-06-12T16:01:00Z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