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36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Toyota apresenta seu portfólio completo de soluções de mobilidade sustentável 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Anfavea – Conduzindo 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uturo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letrificação no Brasil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36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Marca exibirá modelos eletrificados disponíveis ao redor do mundo: híbrido flex, híbrido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 100% elétrico e célula de combustível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Rafael Chang, presidente da Toyota do Brasil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participa do painel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 visão dos CEOs sobre a eletrificação no Brasil em 2035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b56ce05wpam2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Toyota exibirá seu portfólio completo de tecnologias em eletrificação na 1ª edição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evento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Anfavea – Conduzindo 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Futuro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Eletrificação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Brasil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 que acontece nesta quarta-feira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no Centro de Convenções Ulysses Guimarães, em Brasília. O portfólio para a exposição será composto por um dos primeiros híbridos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flex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 do mundo (HEV FFV), o Corolla Cross, um híbrido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(P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HEV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), com modelo RAV4, uma unidade do Lexus UX300e, movido 100% a bateria elétrica (BEV), e o primeiro veículo movido a célula de combustível do mundo, o Mirai.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Mundialmente, a Toyota possui um portfólio amplo e completo em eletrificação, com opção de uma dessas quatro possibilidades em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powertrain.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Todas têm por característica principal o grande potencial em redução de emissões de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subscript"/>
          <w:rtl w:val="0"/>
        </w:rPr>
        <w:t xml:space="preserve">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 segundo as necessidades e desejos dos clientes em cada país, infraestrutura disponível e contexto de políticas públicas.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Atualmente, a marca é a líder de vendas 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tecnologia no mercado global, tendo atingido, no começo deste ano, a marca de 20 milhões de unidades comercializadas de veículos eletrificados desde 1997, quando lançou o Prius mundialmente. Como resultado, estima-se que esses veículos promoveram uma redução aproximada de 160 milhões de toneladas de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 emitidas na atmosfera.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Os veículos em exposição durante o salão fazem parte de um portfólio global da Toyota de 63 modelos eletrificados à venda pela companhia no mercado global, algo que concretiza o compromisso da Toyota com a neutralidade de carbono até 2050, oferecendo a melhor solução para cada mercado.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Toyota é pioneira na fabricação de veículos híbridos flex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Brasil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 com o Corolla sedã e o Corolla Cross. A aposta 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tecnologia se deve ao fato de ser a mais adequada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realidade de infraestrutura no mercado local, além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somar aos benefícios dos biocombustíveis, como o etanol, abundante em produção no País, que há muito prova sua eficácia na redução de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 em mais de 20 anos de uso na mobilidade urbana no território brasileiro.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-2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Sobre o Anfavea – Conduzindo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Futuro da Eletrificação no Brasil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encontro deve reunir autoridades federais e convidados que acompanharão as discussões sobre o setor automotivo, infraestrutura de carregamento, geração, transmissão e distribuição de energia limpa, desenvolvimento das longas cadeias industriais de fornecimento, transformação local de matérias-primas ligadas à eletrificação, parceria entre os setores público e privado. Tudo isso será debatido ao longo do dia de evento, que contará ainda com uma grande exposição de veículos eletrificados, dos mais variados portes e aplicações, alguns já produzidos no País.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Os cinco painéis do seminário reunirão palestrantes brasileiros e estrangeiros, dos setores público, privado e academia, com o objetivo de analisar os desafios e oportunidades da mobilidade elétrica no Brasil, usando como exemplo as experiências em países da Europa, Ásia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e América do Norte. Autoridades do primeiro escalão do governo, CEOs de montadoras e outras empresas do ecossistema automotivo também participarão do encontro.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Durante o evento, Rafael Chang, presidente da Toyota do Brasil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marca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presença no painel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“"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Visão dos CEOs sobre a eletrificação no Brasil em 2035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"”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 que abordará a contribuição da indústria e cadeia de 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diante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os desafios e oportunidades da eletrificação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aís.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Sobre as tecnologias em exposição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Híbrido Flex (HEV FFV)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Toyota foi a pioneira na oferta em massa de veículos híbridos, com a chegada ao mercado global do Prius, em 1997. No Brasil, esse modelo foi o responsável por iniciar a estratégia de eletrificação da marca, que culminaria com as engenharias brasileira e japonesa da Toyota trabalhando juntas para a concretização da tecnologia híbrida flex, que hoje equipa os modelos Corolla sedã e Corolla Cross.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O sistema híbrido flex da Toyota combina um motor a combustão interna capaz de ser abastecido com gasolina e/ou etanol com um motor elétrico para obter alta eficiência energética. O motor elétrico também é um gerador, fornecendo energia ao veículo, além de usar energia cinética do movimento para gerar eletricidade.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Tudo isso resulta em uma condução silenciosa e consumo de combustível muito baixo. Como resultado do conjunto, um híbrido flex (Corolla Sedã ou Corolla Cross) pode fazer até o dobro de quilômetros com a mesma quantidade de combustível que um convencional. A redução de emissões é estimada em 70%, muito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em razão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do uso do etanol no ciclo do poço à roda.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Híbrido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(P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HEV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Os híbridos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combinam o melhor de dois mundos. Eles são equipados com uma bateria de íon-lítio muito maior do que a dos híbridos. E essa bateria permite uma condução 100% elétrica em viagens curtas. São 75 km em modo elétrico, ou seja, com zero emissão.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bateria é carregada com energia elétrica, 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ao contrário dos puramente elétricos (BEVs)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mesmo sem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fonte de energia eles ainda podem percorrer quilômetros. Isso porque, além da bateria,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possuem uma motorização híbrida.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Veículo 100% elétrico (BEV)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Veículos 100% elétricos possuem uma mecânica muito mais simples do que os veículos de combustão interna. Dispensam radiadores e não precisam de lubrificação. 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apresentam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sistemas próprios de refrigeração e aquecimento para preservar as baterias. O coração do veículo é a bateria, localizada na base do chassi. Uma unidade de controle gerencia o fluxo de energia.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São recarregados por meio de fonte externa, que necessita de 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 para transmitir a energia elétrica e alimentar a bateria.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Célula de combustível (FCHEV)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Veículos dotados com 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a tecnologia, como o Toyota Mirai, usam um mecanismo inverso ao da eletrólise – reação química de oxirredução provocada pela passagem da corrente elétrica. Em lugar de separar a molécula de água, o hidrogênio, que é armazenado em um tanque, encontra o oxigênio dentro da célula de combustível. Essa energia é transformada em eletricidade, que carrega uma bateria para alimentar o motor elétrico.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u w:val="none"/>
          <w:shd w:fill="auto" w:val="clear"/>
          <w:vertAlign w:val="baseline"/>
          <w:rtl w:val="0"/>
        </w:rPr>
        <w:t xml:space="preserve">Essa mistura causa uma reação química que libera muita energia. Como resultado, gera-se água no escape do veículo. 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a33w8vctlmnc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080000" cy="1086968"/>
            <wp:effectExtent b="0" l="0" r="0" t="0"/>
            <wp:docPr id="14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6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Sobre a Toyota do Brasil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100% a bateria ou movidos a hidrogênio. 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”)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e, para tanto, está comprometida em desenvolver carros cada vez melhores e mais seguros, além de avançar nas soluções de mobilidade. Junto com a Fundação Toyota do Brasil, tem iniciativas que repercutem os 17 Objetivos de Desenvolvimento Sustentável da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ONU. Mais informações: 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 e </w:t>
      </w:r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37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39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3A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Cauê Malatesta - (11) 97200-7570</w:t>
      </w:r>
    </w:p>
    <w:p w:rsidR="00000000" w:rsidDel="00000000" w:rsidP="00000000" w:rsidRDefault="00000000" w:rsidRPr="00000000" w14:paraId="0000003B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</w:t>
      </w:r>
    </w:p>
    <w:p w:rsidR="00000000" w:rsidDel="00000000" w:rsidP="00000000" w:rsidRDefault="00000000" w:rsidRPr="00000000" w14:paraId="0000003C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22222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www.rpmacomunicacao.com.br 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2184400</wp:posOffset>
              </wp:positionH>
              <wp:positionV relativeFrom="paragraph">
                <wp:posOffset>-215899</wp:posOffset>
              </wp:positionV>
              <wp:extent cx="718230" cy="561257"/>
              <wp:effectExtent b="0" l="0" r="0" t="0"/>
              <wp:wrapSquare wrapText="bothSides" distB="0" distT="0" distL="0" distR="0"/>
              <wp:docPr descr="• PUBLIC 公開" id="14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2184400</wp:posOffset>
              </wp:positionH>
              <wp:positionV relativeFrom="paragraph">
                <wp:posOffset>-215899</wp:posOffset>
              </wp:positionV>
              <wp:extent cx="718230" cy="561257"/>
              <wp:effectExtent b="0" l="0" r="0" t="0"/>
              <wp:wrapSquare wrapText="bothSides" distB="0" distT="0" distL="0" distR="0"/>
              <wp:docPr descr="• PUBLIC 公開" id="144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230" cy="5612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-200003</wp:posOffset>
          </wp:positionV>
          <wp:extent cx="757237" cy="555307"/>
          <wp:effectExtent b="0" l="0" r="0" t="0"/>
          <wp:wrapSquare wrapText="bothSides" distB="114300" distT="114300" distL="114300" distR="114300"/>
          <wp:docPr id="14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-70452</wp:posOffset>
          </wp:positionH>
          <wp:positionV relativeFrom="paragraph">
            <wp:posOffset>-116164</wp:posOffset>
          </wp:positionV>
          <wp:extent cx="1468755" cy="467995"/>
          <wp:effectExtent b="0" l="0" r="0" t="0"/>
          <wp:wrapNone/>
          <wp:docPr id="1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0</wp:posOffset>
              </wp:positionV>
              <wp:extent cx="605790" cy="605790"/>
              <wp:effectExtent b="0" l="0" r="0" t="0"/>
              <wp:wrapSquare wrapText="bothSides" distB="0" distT="0" distL="0" distR="0"/>
              <wp:docPr descr="• PUBLIC 公開" id="14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0</wp:posOffset>
              </wp:positionV>
              <wp:extent cx="605790" cy="605790"/>
              <wp:effectExtent b="0" l="0" r="0" t="0"/>
              <wp:wrapSquare wrapText="bothSides" distB="0" distT="0" distL="0" distR="0"/>
              <wp:docPr descr="• PUBLIC 公開" id="145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" cy="605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0</wp:posOffset>
              </wp:positionV>
              <wp:extent cx="605790" cy="605790"/>
              <wp:effectExtent b="0" l="0" r="0" t="0"/>
              <wp:wrapSquare wrapText="bothSides" distB="0" distT="0" distL="0" distR="0"/>
              <wp:docPr descr="• PUBLIC 公開" id="14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2260600</wp:posOffset>
              </wp:positionH>
              <wp:positionV relativeFrom="paragraph">
                <wp:posOffset>0</wp:posOffset>
              </wp:positionV>
              <wp:extent cx="605790" cy="605790"/>
              <wp:effectExtent b="0" l="0" r="0" t="0"/>
              <wp:wrapSquare wrapText="bothSides" distB="0" distT="0" distL="0" distR="0"/>
              <wp:docPr descr="• PUBLIC 公開" id="146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" cy="605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4E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4E5067"/>
    <w:rPr>
      <w:rFonts w:ascii="Courier New" w:cs="Courier New" w:eastAsia="Times New Roman" w:hAnsi="Courier New"/>
      <w:sz w:val="20"/>
      <w:szCs w:val="20"/>
    </w:rPr>
  </w:style>
  <w:style w:type="character" w:styleId="y2iqfc" w:customStyle="1">
    <w:name w:val="y2iqfc"/>
    <w:basedOn w:val="Fontepargpadro"/>
    <w:rsid w:val="004E5067"/>
  </w:style>
  <w:style w:type="character" w:styleId="text" w:customStyle="1">
    <w:name w:val="text"/>
    <w:basedOn w:val="Fontepargpadro"/>
    <w:rsid w:val="00F1798B"/>
  </w:style>
  <w:style w:type="character" w:styleId="txt" w:customStyle="1">
    <w:name w:val="txt"/>
    <w:basedOn w:val="Fontepargpadro"/>
    <w:rsid w:val="00F1798B"/>
  </w:style>
  <w:style w:type="paragraph" w:styleId="col-xs-6" w:customStyle="1">
    <w:name w:val="col-xs-6"/>
    <w:basedOn w:val="Normal"/>
    <w:rsid w:val="00F179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osantos@toyota.com.br" TargetMode="External"/><Relationship Id="rId10" Type="http://schemas.openxmlformats.org/officeDocument/2006/relationships/hyperlink" Target="mailto:kbuarque@toyota.com.br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.com.br/" TargetMode="External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toyota-global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hh/hPwGWhTpmA3+I2Pp1FHoAA==">CgMxLjAyDmguYjU2Y2UwNXdwYW0yMg5oLmEzM3c4dmN0bG1uYzIIaC5namRneHM4AHIhMW5JRVVvNVduYnYtcndad010UzlBalJWd2NXQTY1ZDN1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2023-06-12T16:01:00Z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