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="319.0909090909091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TOYOTA GAZOO Racing estreia na pista de Tarumã neste final de semana em seu 10º circuito diferente na Stock 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hd w:fill="ffffff" w:val="clear"/>
        <w:spacing w:before="0" w:line="319.0909090909091" w:lineRule="auto"/>
        <w:ind w:left="940" w:hanging="360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No grid da Stock Car desde 2020, esta será a primeira vez que TOYOTA GAZOO Racing vai competir no autódromo que deu início à história da categoria em 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Atual campeã da Stock Car, a TOYOTA GAZOO Racing escreverá um novo capítulo dentro de sua recente e gloriosa história na categoria, afinal, será a primeira vez que o Toyota Corolla de competição vai acelerar no Autódromo de Tarumã.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circuito localizado em Viamão (RS) foi palco da primeira corrida da história da Stock Car, em 1979, e a última vez que a principal categoria do automobilismo brasileiro passou por Tarumã foi em 2017, ou seja, antes da entrada da Toyota na categoria em 2020.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Quem também vive a expectativa dessa estreia é o piloto gaúcho Arthur Leist. Ele também fará sua primeira corrida na Stock Car como piloto titular - vai competir com o Toyota Corolla de Tony Kanaan, que estará no qualy da Indy-500 nos Estados Unidos.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"Acelerar o Stock em Tarumã será marcante porque é onde eu comecei a correr de kart e também onde nasceu a categoria. Para mim, gaúcho de Novo Hamburgo, vai ser um final de semana muito especial”, diz Leist.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traçado de Tarumã tem 3.039 metros, nove curvas e é um dos circuitos de maior média de velocidade por volta do Brasil, além de ser considerado um dos mais desafiadores.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treinos livres da Stock Car em Tarumã serão iniciados nesta sexta-feira a partir das 10h10 da manhã. O treino classificatório será realizado no sábado às 12h50, enquanto as duas corridas serão disputadas no domingo a partir das 12h40. As provas serão transmitidas ao vivo na Band, Sportv e nos canais da Stock Car nas redes sociais.</w:t>
      </w:r>
    </w:p>
    <w:p w:rsidR="00000000" w:rsidDel="00000000" w:rsidP="00000000" w:rsidRDefault="00000000" w:rsidRPr="00000000" w14:paraId="00000009">
      <w:pPr>
        <w:shd w:fill="ffffff" w:val="clear"/>
        <w:spacing w:line="319.0909090909091" w:lineRule="auto"/>
        <w:jc w:val="both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240" w:before="200" w:line="319.0909090909091" w:lineRule="auto"/>
        <w:jc w:val="both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0B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0C">
      <w:pPr>
        <w:shd w:fill="ffffff" w:val="clear"/>
        <w:spacing w:after="240" w:before="20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</w:rPr>
        <w:drawing>
          <wp:inline distB="114300" distT="114300" distL="114300" distR="114300">
            <wp:extent cx="1162336" cy="1134328"/>
            <wp:effectExtent b="0" l="0" r="0" t="0"/>
            <wp:docPr id="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336" cy="11343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00" w:line="319.0909090909091" w:lineRule="auto"/>
        <w:jc w:val="both"/>
        <w:rPr>
          <w:b w:val="1"/>
          <w:color w:val="212529"/>
          <w:sz w:val="24"/>
          <w:szCs w:val="24"/>
        </w:rPr>
      </w:pPr>
      <w:r w:rsidDel="00000000" w:rsidR="00000000" w:rsidRPr="00000000">
        <w:rPr>
          <w:b w:val="1"/>
          <w:color w:val="212529"/>
          <w:sz w:val="24"/>
          <w:szCs w:val="24"/>
          <w:rtl w:val="0"/>
        </w:rPr>
        <w:t xml:space="preserve">Sobre a Toyota do Brasil</w:t>
      </w:r>
    </w:p>
    <w:p w:rsidR="00000000" w:rsidDel="00000000" w:rsidP="00000000" w:rsidRDefault="00000000" w:rsidRPr="00000000" w14:paraId="0000000E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000000" w:rsidDel="00000000" w:rsidP="00000000" w:rsidRDefault="00000000" w:rsidRPr="00000000" w14:paraId="0000000F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A Toyota é a montadora líder em eletrificação no mundo: desde 1997 já foram comercializadas mais de 20 milhões de automóveis mais limpos, sejam modelos híbridos, híbridos flex, híbridos plug-in, 100% a bateria ou movidos a hidrogênio.</w:t>
      </w:r>
    </w:p>
    <w:p w:rsidR="00000000" w:rsidDel="00000000" w:rsidP="00000000" w:rsidRDefault="00000000" w:rsidRPr="00000000" w14:paraId="00000010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1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www.toyota-global.com ewww.toyota.com.br.</w:t>
      </w:r>
    </w:p>
    <w:p w:rsidR="00000000" w:rsidDel="00000000" w:rsidP="00000000" w:rsidRDefault="00000000" w:rsidRPr="00000000" w14:paraId="00000012">
      <w:pPr>
        <w:shd w:fill="ffffff" w:val="clear"/>
        <w:spacing w:after="240" w:line="319.0909090909091" w:lineRule="auto"/>
        <w:jc w:val="both"/>
        <w:rPr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19.0909090909091" w:lineRule="auto"/>
        <w:jc w:val="both"/>
        <w:rPr>
          <w:color w:val="1f497d"/>
          <w:sz w:val="24"/>
          <w:szCs w:val="24"/>
        </w:rPr>
      </w:pP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Mais informações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Buarque – </w:t>
      </w: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kbuarque@toyota.com.br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\Kessia Santos –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Lilian Assis - 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lassis@toyota.com.br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RPMA Comunicação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="319.0909090909091" w:lineRule="auto"/>
        <w:jc w:val="both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toyota@rpmacomunicacao.com.br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Leonardo de Araújo – (11) 96084-0473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Caue Malatesta - (11) 97200-7570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="319.090909090909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24">
      <w:pPr>
        <w:shd w:fill="ffffff" w:val="clear"/>
        <w:spacing w:after="200" w:before="200" w:line="319.0909090909091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Tel.: (11) 5501-4655</w:t>
      </w:r>
    </w:p>
    <w:p w:rsidR="00000000" w:rsidDel="00000000" w:rsidP="00000000" w:rsidRDefault="00000000" w:rsidRPr="00000000" w14:paraId="00000026">
      <w:pPr>
        <w:shd w:fill="ffffff" w:val="clear"/>
        <w:spacing w:after="200" w:before="200" w:line="319.0909090909091" w:lineRule="auto"/>
        <w:jc w:val="both"/>
        <w:rPr>
          <w:b w:val="1"/>
          <w:color w:val="b0273b"/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Site RPMA Comunicação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b w:val="1"/>
          <w:color w:val="b0273b"/>
          <w:sz w:val="24"/>
          <w:szCs w:val="24"/>
          <w:rtl w:val="0"/>
        </w:rPr>
        <w:t xml:space="preserve">RF1 Jornalismo – TOYOTA GAZOO Racing (Motorsports)</w:t>
      </w:r>
    </w:p>
    <w:p w:rsidR="00000000" w:rsidDel="00000000" w:rsidP="00000000" w:rsidRDefault="00000000" w:rsidRPr="00000000" w14:paraId="00000027">
      <w:pPr>
        <w:shd w:fill="ffffff" w:val="clear"/>
        <w:spacing w:after="200" w:before="200" w:line="319.0909090909091" w:lineRule="auto"/>
        <w:jc w:val="both"/>
        <w:rPr>
          <w:color w:val="1155c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Luiz Felipe Chaguri - 11.97695.7186 </w:t>
        <w:br w:type="textWrapping"/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felipe@rf1jornalismo.com.br</w:t>
      </w:r>
    </w:p>
    <w:p w:rsidR="00000000" w:rsidDel="00000000" w:rsidP="00000000" w:rsidRDefault="00000000" w:rsidRPr="00000000" w14:paraId="00000028">
      <w:pPr>
        <w:shd w:fill="ffffff" w:val="clear"/>
        <w:spacing w:after="200" w:before="200" w:line="319.0909090909091" w:lineRule="auto"/>
        <w:jc w:val="both"/>
        <w:rPr>
          <w:rFonts w:ascii="DecimaMonoPro" w:cs="DecimaMonoPro" w:eastAsia="DecimaMonoPro" w:hAnsi="DecimaMonoPro"/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Rodrigo França - 11.98295.1208 </w:t>
        <w:br w:type="textWrapping"/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rodrigo@rf1jornalismo.com.br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hanging="2"/>
        <w:jc w:val="both"/>
        <w:rPr>
          <w:rFonts w:ascii="Play" w:cs="Play" w:eastAsia="Play" w:hAnsi="Play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">
    <w:embedRegular w:fontKey="{00000000-0000-0000-0000-000000000000}" r:id="rId1" w:subsetted="0"/>
    <w:embedBold w:fontKey="{00000000-0000-0000-0000-000000000000}" r:id="rId2" w:subsetted="0"/>
  </w:font>
  <w:font w:name="DecimaMono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4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-280983</wp:posOffset>
          </wp:positionV>
          <wp:extent cx="1985963" cy="603733"/>
          <wp:effectExtent b="0" l="0" r="0" t="0"/>
          <wp:wrapNone/>
          <wp:docPr id="2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-200020</wp:posOffset>
          </wp:positionV>
          <wp:extent cx="1581150" cy="438150"/>
          <wp:effectExtent b="0" l="0" r="0" t="0"/>
          <wp:wrapNone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72440" cy="472440"/>
              <wp:effectExtent b="0" l="0" r="0" t="0"/>
              <wp:wrapNone/>
              <wp:docPr descr="• PUBLIC 公開" id="25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4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FD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FD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63B6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3B6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63B66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7926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9264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header" Target="header3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kosantos@toyota.co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8X6vqKFAa30SVdwlZyGOeOyLMg==">CgMxLjA4AHIhMUJYWU1rMTRyejVuQ3YtQkFaczlxOGk0Qk1SZHZhVVVB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2023-03-16T19:17:00Z</dcterms:created>
  <dc:creator>Maria Luiza Mendes Furia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</Properties>
</file>