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="360" w:lineRule="auto"/>
        <w:jc w:val="center"/>
        <w:rPr>
          <w:rFonts w:ascii="Arial" w:cs="Arial" w:eastAsia="Arial" w:hAnsi="Arial"/>
          <w:b w:val="1"/>
          <w:color w:val="222222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  <w:rtl w:val="0"/>
        </w:rPr>
        <w:t xml:space="preserve">Toyota comemora dez anos do seu primeiro híbrido no Brasil e reforça pioneirismo no desenvolvimento de novas tecnologias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0" w:afterAutospacing="0" w:before="240" w:line="360" w:lineRule="auto"/>
        <w:ind w:left="720" w:hanging="360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i w:val="1"/>
          <w:color w:val="222222"/>
          <w:rtl w:val="0"/>
        </w:rPr>
        <w:t xml:space="preserve">Prius, lançado em 2013, colaborou para a popularização de uma tecnologia até então desconhecida no País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i w:val="1"/>
          <w:color w:val="222222"/>
          <w:rtl w:val="0"/>
        </w:rPr>
        <w:t xml:space="preserve">Modelo, principal responsável pelo desenvolvimento da tecnologia híbrida flex, teve aproximadamente 7 mil unidades comercializadas em quase uma década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i w:val="1"/>
          <w:color w:val="222222"/>
          <w:rtl w:val="0"/>
        </w:rPr>
        <w:t xml:space="preserve">A Toyota foi a primeira montadora a oferecer híbridos e híbridos flex fabricados no país, gerando empregos e contribuindo com a economia local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40" w:before="0" w:beforeAutospacing="0" w:line="360" w:lineRule="auto"/>
        <w:ind w:left="720" w:hanging="360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i w:val="1"/>
          <w:color w:val="222222"/>
          <w:rtl w:val="0"/>
        </w:rPr>
        <w:t xml:space="preserve">A marca reforça compromisso com o meio ambiente ao oferecer mundialmente diversas rotas tecnológicas rumo à neutralidade de carbono</w:t>
      </w:r>
    </w:p>
    <w:p w:rsidR="00000000" w:rsidDel="00000000" w:rsidP="00000000" w:rsidRDefault="00000000" w:rsidRPr="00000000" w14:paraId="00000006">
      <w:pPr>
        <w:spacing w:after="0" w:line="360" w:lineRule="auto"/>
        <w:jc w:val="center"/>
        <w:rPr>
          <w:rFonts w:ascii="Arial" w:cs="Arial" w:eastAsia="Arial" w:hAnsi="Arial"/>
          <w:i w:val="1"/>
          <w:color w:val="222222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i w:val="1"/>
          <w:color w:val="222222"/>
        </w:rPr>
        <w:drawing>
          <wp:inline distB="114300" distT="114300" distL="114300" distR="114300">
            <wp:extent cx="5399730" cy="3822700"/>
            <wp:effectExtent b="0" l="0" r="0" t="0"/>
            <wp:docPr id="15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i w:val="1"/>
          <w:color w:val="222222"/>
          <w:sz w:val="16"/>
          <w:szCs w:val="16"/>
          <w:rtl w:val="0"/>
        </w:rPr>
        <w:t xml:space="preserve">Em 2013, lançamos o Prius, o primeiro veículo híbrido do Brasil</w:t>
      </w:r>
    </w:p>
    <w:p w:rsidR="00000000" w:rsidDel="00000000" w:rsidP="00000000" w:rsidRDefault="00000000" w:rsidRPr="00000000" w14:paraId="00000007">
      <w:pPr>
        <w:spacing w:after="240" w:before="240" w:line="36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A Toyota comemora em 2023 os dez anos do lançamento do seu primeiro modelo híbrido no Brasil, o Prius. Tecnologia até então pouco conhecida no mercado nacional, o veículo foi o pioneiro e principal responsável pelo desenvolvimento e popularização de uma das soluções mais amigas do meio ambiente, a híbrida flex.</w:t>
      </w:r>
    </w:p>
    <w:p w:rsidR="00000000" w:rsidDel="00000000" w:rsidP="00000000" w:rsidRDefault="00000000" w:rsidRPr="00000000" w14:paraId="00000008">
      <w:pPr>
        <w:spacing w:after="240" w:before="240" w:line="36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after="240" w:before="240" w:line="36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Com aproximadamente sete mil unidades comercializadas no País até 2021, - o Prius também foi um dos automóveis que auxiliaram a Prefeitura de São Paulo, à época, a oferecer veículos mais limpos e sustentáveis em mobilidade, incentivar a popularização da tecnologia, e a conceder redução de impostos (IPVA) e isenção do rodízio para esse tipo de veículo. </w:t>
      </w:r>
    </w:p>
    <w:p w:rsidR="00000000" w:rsidDel="00000000" w:rsidP="00000000" w:rsidRDefault="00000000" w:rsidRPr="00000000" w14:paraId="0000000A">
      <w:pPr>
        <w:spacing w:after="240" w:before="240" w:line="36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240" w:before="240" w:line="36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O modelo, importado do Japão, teve sua apresentação oficial para o público no Salão de São Paulo, em 2012. Mas, antes mesmo do evento, o Prius já podia ser visto nas ruas paulistanas pelo fato de ter sido incorporado à frota dos táxis “verdes” do município. No total, foram adicionadas 116 unidades do veículo ao programa como parte dos testes da Toyota no mercado.</w:t>
      </w:r>
    </w:p>
    <w:p w:rsidR="00000000" w:rsidDel="00000000" w:rsidP="00000000" w:rsidRDefault="00000000" w:rsidRPr="00000000" w14:paraId="0000000C">
      <w:pPr>
        <w:spacing w:after="0" w:line="360" w:lineRule="auto"/>
        <w:jc w:val="center"/>
        <w:rPr>
          <w:rFonts w:ascii="Arial" w:cs="Arial" w:eastAsia="Arial" w:hAnsi="Arial"/>
          <w:color w:val="222222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222222"/>
        </w:rPr>
        <w:drawing>
          <wp:inline distB="114300" distT="114300" distL="114300" distR="114300">
            <wp:extent cx="5399730" cy="4051300"/>
            <wp:effectExtent b="0" l="0" r="0" t="0"/>
            <wp:docPr id="15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222222"/>
          <w:sz w:val="16"/>
          <w:szCs w:val="16"/>
          <w:rtl w:val="0"/>
        </w:rPr>
        <w:t xml:space="preserve">O Prius contribuiu para que o País entrasse na era da eletrificação</w:t>
      </w:r>
    </w:p>
    <w:p w:rsidR="00000000" w:rsidDel="00000000" w:rsidP="00000000" w:rsidRDefault="00000000" w:rsidRPr="00000000" w14:paraId="0000000D">
      <w:pPr>
        <w:spacing w:after="240" w:before="240" w:line="36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“O Prius cumpriu um importante papel nestes dez anos aqui no Brasil, e abriu caminho para o desenvolvimento da tecnologia híbrida flex, contribuindo no processo de eletrificação do nosso portfólio. Toda essa expertise, resultado da colaboração entre os engenheiros brasileiros e japoneses, permitiu a Toyota apostar ainda mais no País, atrair investimentos, gerar mais renda e emprego em toda a cadeia produtiva e mostrar que é possível contribuir com a neutralidade de carbono na nossa indústria”, afirma Rafael Chang, presidente da Toyota do Brasil.</w:t>
        <w:br w:type="textWrapping"/>
        <w:t xml:space="preserve"> </w:t>
      </w:r>
    </w:p>
    <w:p w:rsidR="00000000" w:rsidDel="00000000" w:rsidP="00000000" w:rsidRDefault="00000000" w:rsidRPr="00000000" w14:paraId="0000000E">
      <w:pPr>
        <w:spacing w:after="240" w:before="240" w:line="36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O carro, equipado com dois motores, um a combustão e outro elétrico, se destacava por sua grande eficiência energética e de combustível, baixa emissão de CO</w:t>
      </w:r>
      <w:r w:rsidDel="00000000" w:rsidR="00000000" w:rsidRPr="00000000">
        <w:rPr>
          <w:rFonts w:ascii="Arial" w:cs="Arial" w:eastAsia="Arial" w:hAnsi="Arial"/>
          <w:color w:val="222222"/>
          <w:vertAlign w:val="sub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, e por ser reciclável: 95% do Prius era reutilizável, 85% totalmente reaproveitado e 95% dos componentes da bateria de longa duração poderia ser reaproveitados. Um avanço até os dias de hoje. </w:t>
      </w:r>
    </w:p>
    <w:p w:rsidR="00000000" w:rsidDel="00000000" w:rsidP="00000000" w:rsidRDefault="00000000" w:rsidRPr="00000000" w14:paraId="0000000F">
      <w:pPr>
        <w:spacing w:after="240" w:before="240" w:line="36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after="240" w:before="240" w:line="360" w:lineRule="auto"/>
        <w:jc w:val="both"/>
        <w:rPr>
          <w:rFonts w:ascii="Arial" w:cs="Arial" w:eastAsia="Arial" w:hAnsi="Arial"/>
          <w:b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rtl w:val="0"/>
        </w:rPr>
        <w:t xml:space="preserve">Inovação e pioneirismo </w:t>
      </w:r>
    </w:p>
    <w:p w:rsidR="00000000" w:rsidDel="00000000" w:rsidP="00000000" w:rsidRDefault="00000000" w:rsidRPr="00000000" w14:paraId="00000011">
      <w:pPr>
        <w:spacing w:after="240" w:before="240" w:line="36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Dois anos após o início das vendas do Prius no Brasil, em 2015, a Toyota iniciou os trabalhos entre engenheiros brasileiros e japoneses para o desenvolvimento da tecnologia que hoje é referência mundial, e exclusiva para o mercado brasileiro, a híbrida flex. 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O trabalho foi direcionado no sentido de extrair o potencial máximo de cada solução: alta eficiência e baixos níveis de emissões ao utilizar combustível oriundo de fonte 100% renovável.</w:t>
        <w:br w:type="textWrapping"/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pacing w:after="0" w:line="360" w:lineRule="auto"/>
        <w:jc w:val="center"/>
        <w:rPr>
          <w:rFonts w:ascii="Arial" w:cs="Arial" w:eastAsia="Arial" w:hAnsi="Arial"/>
          <w:i w:val="1"/>
          <w:color w:val="222222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222222"/>
        </w:rPr>
        <w:drawing>
          <wp:inline distB="114300" distT="114300" distL="114300" distR="114300">
            <wp:extent cx="5399730" cy="3035300"/>
            <wp:effectExtent b="0" l="0" r="0" t="0"/>
            <wp:docPr id="15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i w:val="1"/>
          <w:color w:val="222222"/>
          <w:sz w:val="16"/>
          <w:szCs w:val="16"/>
          <w:rtl w:val="0"/>
        </w:rPr>
        <w:t xml:space="preserve">Protótipo do Prius que apresentava a tecnologia híbrida flex</w:t>
      </w:r>
    </w:p>
    <w:p w:rsidR="00000000" w:rsidDel="00000000" w:rsidP="00000000" w:rsidRDefault="00000000" w:rsidRPr="00000000" w14:paraId="00000013">
      <w:pPr>
        <w:spacing w:after="240" w:before="240" w:line="360" w:lineRule="auto"/>
        <w:jc w:val="both"/>
        <w:rPr>
          <w:rFonts w:ascii="Arial" w:cs="Arial" w:eastAsia="Arial" w:hAnsi="Arial"/>
          <w:color w:val="222222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222222"/>
              <w:rtl w:val="0"/>
            </w:rPr>
            <w:t xml:space="preserve">Com o anúncio, em setembro de 2018, do investimento de R＄ 1 bilhão na fábrica de Indaiatuba, a Toyota confirmava o Corolla como o primeiro modelo fabricado no Brasil a oferecer a inédita tecnologia híbrida flex, se tornando referência não só em seu segmento, mas em toda a indústria automotiva nacional. Lançado em setembro de 2019, o modelo é líder absoluto na categoria de sedãs médios, e foi o responsável pela expansão e popularização dos híbridos flex no País.  </w:t>
            <w:br w:type="textWrapping"/>
            <w:t xml:space="preserve"> </w:t>
          </w:r>
        </w:sdtContent>
      </w:sdt>
    </w:p>
    <w:p w:rsidR="00000000" w:rsidDel="00000000" w:rsidP="00000000" w:rsidRDefault="00000000" w:rsidRPr="00000000" w14:paraId="00000014">
      <w:pPr>
        <w:spacing w:after="240" w:before="240" w:line="36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“O Brasil tem um enorme potencial para ser protagonista mundial na descarbonização da frota. O etanol de cana-de-açúcar é o biocombustível com a menor pegada de carbono do mundo. Uma solução limpa e renovável, e que é realidade no País. Por isso, entendemos que o caminho, iniciado com o Prius, seguiu para o desenvolvimento e a produção da tecnologia híbrida flex na nossa planta em Indaiatuba, com a chegada da 12ª geração do Corolla Sedã e logo com o novo Corolla Cross. Reforçamos nossa contribuição para o setor automotivo brasileiro, fazendo isso de forma pioneira, sustentável e principalmente, gerando empregos e contribuindo com a economia local”, destaca Chang. </w:t>
      </w:r>
    </w:p>
    <w:p w:rsidR="00000000" w:rsidDel="00000000" w:rsidP="00000000" w:rsidRDefault="00000000" w:rsidRPr="00000000" w14:paraId="00000015">
      <w:pPr>
        <w:spacing w:after="0" w:line="360" w:lineRule="auto"/>
        <w:jc w:val="center"/>
        <w:rPr>
          <w:rFonts w:ascii="Arial" w:cs="Arial" w:eastAsia="Arial" w:hAnsi="Arial"/>
          <w:i w:val="1"/>
          <w:color w:val="222222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222222"/>
        </w:rPr>
        <w:drawing>
          <wp:inline distB="114300" distT="114300" distL="114300" distR="114300">
            <wp:extent cx="5399730" cy="3594100"/>
            <wp:effectExtent b="0" l="0" r="0" t="0"/>
            <wp:docPr id="16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i w:val="1"/>
          <w:color w:val="222222"/>
          <w:sz w:val="16"/>
          <w:szCs w:val="16"/>
          <w:rtl w:val="0"/>
        </w:rPr>
        <w:t xml:space="preserve">Corolla: o primeiro híbrido flex do mundo, fabricado no Brasil</w:t>
      </w:r>
    </w:p>
    <w:p w:rsidR="00000000" w:rsidDel="00000000" w:rsidP="00000000" w:rsidRDefault="00000000" w:rsidRPr="00000000" w14:paraId="00000016">
      <w:pPr>
        <w:spacing w:after="240" w:before="240" w:line="360" w:lineRule="auto"/>
        <w:jc w:val="both"/>
        <w:rPr>
          <w:rFonts w:ascii="Arial" w:cs="Arial" w:eastAsia="Arial" w:hAnsi="Arial"/>
          <w:color w:val="222222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222222"/>
              <w:rtl w:val="0"/>
            </w:rPr>
            <w:t xml:space="preserve">Dois anos após a apresentação do primeiro modelo híbrido flex do mundo fabricado no Brasil, a Toyota lançava o segundo veículo a utilizar a tecnologia, o Corolla Cross. Com investimento de R＄ 1 bilhão na fábrica de Sorocaba, o primeiro SUV da marca levava em consideração quatro pontos importantes: robustez urbana, amplo espaço interno, dirigibilidade, conforto de condução e segurança.</w:t>
            <w:br w:type="textWrapping"/>
            <w:t xml:space="preserve"> </w:t>
          </w:r>
        </w:sdtContent>
      </w:sdt>
    </w:p>
    <w:p w:rsidR="00000000" w:rsidDel="00000000" w:rsidP="00000000" w:rsidRDefault="00000000" w:rsidRPr="00000000" w14:paraId="00000017">
      <w:pPr>
        <w:spacing w:after="240" w:before="240" w:line="36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Desde 2019, quando foi lançado o Corolla Sedã, acrescentando o Corolla Cross em 2021, os modelos híbridos flex continuam com o maior market share de eletrificados leves no Brasil, com uma participação de 30% no primeiro trimestre deste ano. No total, foram produzidas no país mais de 60 mil unidades desde o lançamento da tecnologia.</w:t>
      </w:r>
    </w:p>
    <w:p w:rsidR="00000000" w:rsidDel="00000000" w:rsidP="00000000" w:rsidRDefault="00000000" w:rsidRPr="00000000" w14:paraId="00000018">
      <w:pPr>
        <w:spacing w:after="240" w:before="240" w:line="36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19">
      <w:pPr>
        <w:spacing w:after="240" w:before="240" w:line="36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Além disso, o Corolla Cross é exportado para 22 países da América Latina, um recorde para a operação brasileira. Com isso, a Toyota segue pioneira na popularização da tecnologia híbrida e híbrida flex no Brasil. Até o momento, já foram produzidos mais de 105 mil automóveis com ambas as tecnologias.  </w:t>
        <w:br w:type="textWrapping"/>
        <w:t xml:space="preserve"> </w:t>
      </w:r>
    </w:p>
    <w:p w:rsidR="00000000" w:rsidDel="00000000" w:rsidP="00000000" w:rsidRDefault="00000000" w:rsidRPr="00000000" w14:paraId="0000001A">
      <w:pPr>
        <w:spacing w:after="0" w:line="360" w:lineRule="auto"/>
        <w:jc w:val="center"/>
        <w:rPr>
          <w:rFonts w:ascii="Arial" w:cs="Arial" w:eastAsia="Arial" w:hAnsi="Arial"/>
          <w:i w:val="1"/>
          <w:color w:val="222222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222222"/>
        </w:rPr>
        <w:drawing>
          <wp:inline distB="114300" distT="114300" distL="114300" distR="114300">
            <wp:extent cx="5399730" cy="4051300"/>
            <wp:effectExtent b="0" l="0" r="0" t="0"/>
            <wp:docPr id="15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i w:val="1"/>
          <w:color w:val="222222"/>
          <w:sz w:val="16"/>
          <w:szCs w:val="16"/>
          <w:rtl w:val="0"/>
        </w:rPr>
        <w:t xml:space="preserve">O Corolla Cross foi apresentado em 2021 como o segundo modelo híbrido flex da Toyota </w:t>
      </w:r>
    </w:p>
    <w:p w:rsidR="00000000" w:rsidDel="00000000" w:rsidP="00000000" w:rsidRDefault="00000000" w:rsidRPr="00000000" w14:paraId="0000001B">
      <w:pPr>
        <w:spacing w:after="240" w:before="240" w:line="360" w:lineRule="auto"/>
        <w:jc w:val="both"/>
        <w:rPr>
          <w:rFonts w:ascii="Arial" w:cs="Arial" w:eastAsia="Arial" w:hAnsi="Arial"/>
          <w:color w:val="222222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222222"/>
              <w:rtl w:val="0"/>
            </w:rPr>
            <w:t xml:space="preserve">Somente na última década, a Toyota investiu R＄ 6 bilhões no desenvolvimento de tecnologias, na modernização de suas plantas e na produção dos veículos comercializados no Brasil e exportados região a fora. </w:t>
            <w:br w:type="textWrapping"/>
            <w:t xml:space="preserve"> </w:t>
          </w:r>
        </w:sdtContent>
      </w:sdt>
    </w:p>
    <w:p w:rsidR="00000000" w:rsidDel="00000000" w:rsidP="00000000" w:rsidRDefault="00000000" w:rsidRPr="00000000" w14:paraId="0000001C">
      <w:pPr>
        <w:spacing w:after="240" w:before="240" w:line="360" w:lineRule="auto"/>
        <w:jc w:val="both"/>
        <w:rPr>
          <w:rFonts w:ascii="Arial" w:cs="Arial" w:eastAsia="Arial" w:hAnsi="Arial"/>
          <w:b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rtl w:val="0"/>
        </w:rPr>
        <w:t xml:space="preserve">O futuro da descarbonização</w:t>
      </w:r>
    </w:p>
    <w:p w:rsidR="00000000" w:rsidDel="00000000" w:rsidP="00000000" w:rsidRDefault="00000000" w:rsidRPr="00000000" w14:paraId="0000001D">
      <w:pPr>
        <w:spacing w:after="240" w:before="240" w:line="36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Recentemente, a Toyota deu mais um passo rumo a neutralidade de carbono no Brasil ao firmar a parceria com a Shell Brasil, Raízen, Hytron, Universidade de São Paulo (USP), 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Centro de Pesquisa para Inovação em Gases de Efeito Estufa (RCGI) 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e Senai CETIQT, e se tornou a primeira montadora automotiva a cooperar no desenvolvimento de hidrogênio renovável a partir do etanol. Para isso, realizará o empréstimo de um Mirai, primeiro carro de série movido a célula combustível (</w:t>
      </w:r>
      <w:r w:rsidDel="00000000" w:rsidR="00000000" w:rsidRPr="00000000">
        <w:rPr>
          <w:rFonts w:ascii="Arial" w:cs="Arial" w:eastAsia="Arial" w:hAnsi="Arial"/>
          <w:i w:val="1"/>
          <w:color w:val="222222"/>
          <w:rtl w:val="0"/>
        </w:rPr>
        <w:t xml:space="preserve">Fuel Cell Electric Vehicle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) para a USP, que irá realizar estudos e aplicações dessa tecnologia “do campo à roda”.</w:t>
      </w:r>
    </w:p>
    <w:p w:rsidR="00000000" w:rsidDel="00000000" w:rsidP="00000000" w:rsidRDefault="00000000" w:rsidRPr="00000000" w14:paraId="0000001E">
      <w:pPr>
        <w:spacing w:after="240" w:before="240" w:line="36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  <w:t xml:space="preserve">Esse desenvolvimento faz parte de um conjunto de esforços da companhia no cumprimento de metas ambientais ambiciosas, previstas no seu Desafio Ambiental 2050. Adicionalmente, contribui com a ambição da marca em produzir carros cada vez melhores, a fim de colaborar com a redução de impactos ambientais causados pelos automóveis, chegando o mais próximo possível ao nível zero de emissão.</w:t>
        <w:br w:type="textWrapping"/>
        <w:t xml:space="preserve"> </w:t>
      </w:r>
    </w:p>
    <w:p w:rsidR="00000000" w:rsidDel="00000000" w:rsidP="00000000" w:rsidRDefault="00000000" w:rsidRPr="00000000" w14:paraId="0000001F">
      <w:pPr>
        <w:spacing w:after="0" w:line="360" w:lineRule="auto"/>
        <w:jc w:val="center"/>
        <w:rPr>
          <w:rFonts w:ascii="Arial" w:cs="Arial" w:eastAsia="Arial" w:hAnsi="Arial"/>
          <w:i w:val="1"/>
          <w:color w:val="222222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222222"/>
        </w:rPr>
        <w:drawing>
          <wp:inline distB="114300" distT="114300" distL="114300" distR="114300">
            <wp:extent cx="5399730" cy="3657600"/>
            <wp:effectExtent b="0" l="0" r="0" t="0"/>
            <wp:docPr id="15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i w:val="1"/>
          <w:color w:val="222222"/>
          <w:sz w:val="16"/>
          <w:szCs w:val="16"/>
          <w:rtl w:val="0"/>
        </w:rPr>
        <w:t xml:space="preserve">O Toyota Mirai é o primeiro modelo produzido em larga escala no mercado mundial a ser abastecido com célula combustível </w:t>
      </w:r>
    </w:p>
    <w:p w:rsidR="00000000" w:rsidDel="00000000" w:rsidP="00000000" w:rsidRDefault="00000000" w:rsidRPr="00000000" w14:paraId="00000020">
      <w:pPr>
        <w:spacing w:after="240" w:before="240" w:line="36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“Mais uma vez damos o primeiro passo no mercado brasileiro ao apostarmos numa tecnologia totalmente inédita na região. Queremos colaborar e ajudar as demais empresas e academias do projeto a encontrarem e por que não, popularizarem, esta tecnologia que tem tudo para se tornar referência mundial no combate ao carbono”, finaliza Rafael Chang, presidente da Toyota do Brasil. </w:t>
      </w:r>
    </w:p>
    <w:p w:rsidR="00000000" w:rsidDel="00000000" w:rsidP="00000000" w:rsidRDefault="00000000" w:rsidRPr="00000000" w14:paraId="00000021">
      <w:pPr>
        <w:spacing w:after="240" w:before="240" w:line="36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  <w:t xml:space="preserve"> </w:t>
      </w:r>
    </w:p>
    <w:p w:rsidR="00000000" w:rsidDel="00000000" w:rsidP="00000000" w:rsidRDefault="00000000" w:rsidRPr="00000000" w14:paraId="00000022">
      <w:pPr>
        <w:spacing w:after="240" w:before="240" w:line="360" w:lineRule="auto"/>
        <w:jc w:val="both"/>
        <w:rPr>
          <w:rFonts w:ascii="Arial" w:cs="Arial" w:eastAsia="Arial" w:hAnsi="Arial"/>
          <w:b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rtl w:val="0"/>
        </w:rPr>
        <w:t xml:space="preserve">Objetivos de Desenvolvimento Sustentável</w:t>
      </w:r>
    </w:p>
    <w:p w:rsidR="00000000" w:rsidDel="00000000" w:rsidP="00000000" w:rsidRDefault="00000000" w:rsidRPr="00000000" w14:paraId="00000023">
      <w:pPr>
        <w:spacing w:after="240" w:before="240" w:line="36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A divulgação deste material colabora diretamente para os seguintes Objetivos de Desenvolvimento Sustentável (ODS) da ONU:</w:t>
        <w:br w:type="textWrapping"/>
        <w:t xml:space="preserve"> </w:t>
      </w:r>
    </w:p>
    <w:p w:rsidR="00000000" w:rsidDel="00000000" w:rsidP="00000000" w:rsidRDefault="00000000" w:rsidRPr="00000000" w14:paraId="00000024">
      <w:pPr>
        <w:spacing w:after="0" w:line="36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</w:rPr>
        <w:drawing>
          <wp:inline distB="114300" distT="114300" distL="114300" distR="114300">
            <wp:extent cx="1260000" cy="1260000"/>
            <wp:effectExtent b="0" l="0" r="0" t="0"/>
            <wp:docPr id="15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222222"/>
        </w:rPr>
        <w:drawing>
          <wp:inline distB="114300" distT="114300" distL="114300" distR="114300">
            <wp:extent cx="1260000" cy="1268400"/>
            <wp:effectExtent b="0" l="0" r="0" t="0"/>
            <wp:docPr id="16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222222"/>
        </w:rPr>
        <w:drawing>
          <wp:inline distB="114300" distT="114300" distL="114300" distR="114300">
            <wp:extent cx="1260000" cy="1260000"/>
            <wp:effectExtent b="0" l="0" r="0" t="0"/>
            <wp:docPr id="15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="36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br w:type="textWrapping"/>
        <w:br w:type="textWrapping"/>
        <w:t xml:space="preserve"> </w:t>
      </w:r>
    </w:p>
    <w:p w:rsidR="00000000" w:rsidDel="00000000" w:rsidP="00000000" w:rsidRDefault="00000000" w:rsidRPr="00000000" w14:paraId="00000026">
      <w:pPr>
        <w:spacing w:after="0" w:line="360" w:lineRule="auto"/>
        <w:jc w:val="both"/>
        <w:rPr>
          <w:rFonts w:ascii="Arial" w:cs="Arial" w:eastAsia="Arial" w:hAnsi="Arial"/>
          <w:b w:val="1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360" w:lineRule="auto"/>
        <w:jc w:val="both"/>
        <w:rPr>
          <w:rFonts w:ascii="Arial" w:cs="Arial" w:eastAsia="Arial" w:hAnsi="Arial"/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360" w:lineRule="auto"/>
        <w:jc w:val="both"/>
        <w:rPr>
          <w:rFonts w:ascii="Arial" w:cs="Arial" w:eastAsia="Arial" w:hAnsi="Arial"/>
          <w:b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rtl w:val="0"/>
        </w:rPr>
        <w:t xml:space="preserve">_______________________________________________________________</w:t>
      </w:r>
    </w:p>
    <w:p w:rsidR="00000000" w:rsidDel="00000000" w:rsidP="00000000" w:rsidRDefault="00000000" w:rsidRPr="00000000" w14:paraId="00000029">
      <w:pPr>
        <w:spacing w:after="0" w:line="360" w:lineRule="auto"/>
        <w:jc w:val="both"/>
        <w:rPr>
          <w:rFonts w:ascii="Arial" w:cs="Arial" w:eastAsia="Arial" w:hAnsi="Arial"/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360" w:lineRule="auto"/>
        <w:jc w:val="both"/>
        <w:rPr>
          <w:rFonts w:ascii="Arial" w:cs="Arial" w:eastAsia="Arial" w:hAnsi="Arial"/>
          <w:b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rtl w:val="0"/>
        </w:rPr>
        <w:t xml:space="preserve">Sobre a Toyota do Brasil</w:t>
      </w:r>
    </w:p>
    <w:p w:rsidR="00000000" w:rsidDel="00000000" w:rsidP="00000000" w:rsidRDefault="00000000" w:rsidRPr="00000000" w14:paraId="0000002B">
      <w:pPr>
        <w:spacing w:after="0" w:line="360" w:lineRule="auto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A Toyota do Brasil está presente no País há 65 anos. Possui quatro unidades produtivas, localizadas em Indaiatuba, Sorocaba, Porto Feliz e São Bernardo do Campo, todas no Estado de São Paulo, e emprega cerca de 6 mil pessoas. Em 2020, lançou a KINTO, sua nova empresa de mobilidade, para oferecer serviços como aluguel de carros e gestão de frotas a uma sociedade em transformação. Também reforçou sua marca GAZOO, por meio de iniciativas que desafiam a excelência de seus veículos. Tem como missão produzir felicidade para todos (</w:t>
      </w:r>
      <w:r w:rsidDel="00000000" w:rsidR="00000000" w:rsidRPr="00000000">
        <w:rPr>
          <w:rFonts w:ascii="Arial" w:cs="Arial" w:eastAsia="Arial" w:hAnsi="Arial"/>
          <w:i w:val="1"/>
          <w:color w:val="222222"/>
          <w:rtl w:val="0"/>
        </w:rPr>
        <w:t xml:space="preserve">Happiness for All</w:t>
      </w: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) e, para tanto, está comprometida em desenvolver carros cada vez melhores e mais seguros, além de avançar nas soluções de mobilidade. Junto com a Fundação Toyota do Brasil, tem iniciativas que repercutem os 17 Objetivos de Desenvolvimento Sustentável da ONU. </w:t>
      </w:r>
    </w:p>
    <w:p w:rsidR="00000000" w:rsidDel="00000000" w:rsidP="00000000" w:rsidRDefault="00000000" w:rsidRPr="00000000" w14:paraId="0000002C">
      <w:pPr>
        <w:spacing w:after="0" w:line="360" w:lineRule="auto"/>
        <w:jc w:val="both"/>
        <w:rPr>
          <w:rFonts w:ascii="Arial" w:cs="Arial" w:eastAsia="Arial" w:hAnsi="Arial"/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360" w:lineRule="auto"/>
        <w:jc w:val="both"/>
        <w:rPr>
          <w:rFonts w:ascii="Arial" w:cs="Arial" w:eastAsia="Arial" w:hAnsi="Arial"/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Mais informações</w:t>
      </w:r>
    </w:p>
    <w:p w:rsidR="00000000" w:rsidDel="00000000" w:rsidP="00000000" w:rsidRDefault="00000000" w:rsidRPr="00000000" w14:paraId="0000002F">
      <w:pPr>
        <w:spacing w:after="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Toyota do Brasil – Departamento de Comunicação</w:t>
      </w:r>
    </w:p>
    <w:p w:rsidR="00000000" w:rsidDel="00000000" w:rsidP="00000000" w:rsidRDefault="00000000" w:rsidRPr="00000000" w14:paraId="00000030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Kelly Buarque – </w:t>
      </w:r>
      <w:hyperlink r:id="rId16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kbuarque@toyota.com.br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31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Kessia Santos – </w:t>
      </w:r>
      <w:hyperlink r:id="rId17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kosantos@toyota.com.br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Lilian Assis de Oliveira - </w:t>
      </w:r>
      <w:hyperlink r:id="rId18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lassis@toyota.com.br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33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360" w:lineRule="auto"/>
        <w:ind w:hanging="2"/>
        <w:jc w:val="both"/>
        <w:rPr>
          <w:rFonts w:ascii="Arial" w:cs="Arial" w:eastAsia="Arial" w:hAnsi="Arial"/>
          <w:b w:val="1"/>
          <w:color w:val="b0273b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color w:val="b0273b"/>
          <w:rtl w:val="0"/>
        </w:rPr>
        <w:t xml:space="preserve">RPMA Comunicação</w:t>
      </w:r>
    </w:p>
    <w:p w:rsidR="00000000" w:rsidDel="00000000" w:rsidP="00000000" w:rsidRDefault="00000000" w:rsidRPr="00000000" w14:paraId="00000035">
      <w:pPr>
        <w:spacing w:after="0" w:line="360" w:lineRule="auto"/>
        <w:ind w:hanging="2"/>
        <w:jc w:val="both"/>
        <w:rPr>
          <w:rFonts w:ascii="Arial" w:cs="Arial" w:eastAsia="Arial" w:hAnsi="Arial"/>
          <w:color w:val="b0273b"/>
        </w:rPr>
      </w:pPr>
      <w:r w:rsidDel="00000000" w:rsidR="00000000" w:rsidRPr="00000000">
        <w:rPr>
          <w:rFonts w:ascii="Arial" w:cs="Arial" w:eastAsia="Arial" w:hAnsi="Arial"/>
          <w:color w:val="0000ff"/>
          <w:u w:val="single"/>
          <w:rtl w:val="0"/>
        </w:rPr>
        <w:t xml:space="preserve">toyota@rpmacomunicacao.com.br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360" w:lineRule="auto"/>
        <w:ind w:hanging="2"/>
        <w:jc w:val="both"/>
        <w:rPr>
          <w:rFonts w:ascii="Arial" w:cs="Arial" w:eastAsia="Arial" w:hAnsi="Arial"/>
          <w:b w:val="1"/>
          <w:color w:val="b0273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360" w:lineRule="auto"/>
        <w:ind w:hanging="2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Guilherme Magna – (11) 98600-8988</w:t>
      </w:r>
    </w:p>
    <w:p w:rsidR="00000000" w:rsidDel="00000000" w:rsidP="00000000" w:rsidRDefault="00000000" w:rsidRPr="00000000" w14:paraId="00000038">
      <w:pPr>
        <w:spacing w:after="0" w:line="360" w:lineRule="auto"/>
        <w:ind w:hanging="2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Leonardo de Araujo – (11) 96084-0473</w:t>
      </w:r>
    </w:p>
    <w:p w:rsidR="00000000" w:rsidDel="00000000" w:rsidP="00000000" w:rsidRDefault="00000000" w:rsidRPr="00000000" w14:paraId="00000039">
      <w:pPr>
        <w:spacing w:after="0" w:line="360" w:lineRule="auto"/>
        <w:ind w:hanging="2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Fernando Irribarra – (11) 97418-3710</w:t>
      </w:r>
    </w:p>
    <w:p w:rsidR="00000000" w:rsidDel="00000000" w:rsidP="00000000" w:rsidRDefault="00000000" w:rsidRPr="00000000" w14:paraId="0000003A">
      <w:pPr>
        <w:spacing w:after="0" w:line="360" w:lineRule="auto"/>
        <w:ind w:hanging="2"/>
        <w:jc w:val="both"/>
        <w:rPr>
          <w:rFonts w:ascii="Arial" w:cs="Arial" w:eastAsia="Arial" w:hAnsi="Arial"/>
          <w:b w:val="1"/>
          <w:color w:val="b0273b"/>
        </w:rPr>
      </w:pPr>
      <w:r w:rsidDel="00000000" w:rsidR="00000000" w:rsidRPr="00000000">
        <w:rPr>
          <w:rFonts w:ascii="Arial" w:cs="Arial" w:eastAsia="Arial" w:hAnsi="Arial"/>
          <w:b w:val="1"/>
          <w:color w:val="b0273b"/>
          <w:rtl w:val="0"/>
        </w:rPr>
        <w:t xml:space="preserve">Tel.: (11) 5501-4655</w:t>
      </w:r>
    </w:p>
    <w:p w:rsidR="00000000" w:rsidDel="00000000" w:rsidP="00000000" w:rsidRDefault="00000000" w:rsidRPr="00000000" w14:paraId="0000003B">
      <w:pPr>
        <w:spacing w:after="0" w:line="360" w:lineRule="auto"/>
        <w:ind w:hanging="2"/>
        <w:jc w:val="both"/>
        <w:rPr>
          <w:rFonts w:ascii="Arial" w:cs="Arial" w:eastAsia="Arial" w:hAnsi="Arial"/>
          <w:b w:val="1"/>
          <w:color w:val="b0273b"/>
        </w:rPr>
      </w:pPr>
      <w:r w:rsidDel="00000000" w:rsidR="00000000" w:rsidRPr="00000000">
        <w:rPr>
          <w:rFonts w:ascii="Arial" w:cs="Arial" w:eastAsia="Arial" w:hAnsi="Arial"/>
          <w:b w:val="1"/>
          <w:color w:val="b0273b"/>
          <w:rtl w:val="0"/>
        </w:rPr>
        <w:t xml:space="preserve">www.rpmacomunicacao.com.br  </w:t>
      </w:r>
    </w:p>
    <w:sectPr>
      <w:headerReference r:id="rId19" w:type="default"/>
      <w:headerReference r:id="rId20" w:type="first"/>
      <w:headerReference r:id="rId21" w:type="even"/>
      <w:footerReference r:id="rId22" w:type="default"/>
      <w:footerReference r:id="rId23" w:type="even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al Unicode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2247900</wp:posOffset>
              </wp:positionH>
              <wp:positionV relativeFrom="paragraph">
                <wp:posOffset>0</wp:posOffset>
              </wp:positionV>
              <wp:extent cx="615315" cy="615315"/>
              <wp:effectExtent b="0" l="0" r="0" t="0"/>
              <wp:wrapSquare wrapText="bothSides" distB="0" distT="0" distL="0" distR="0"/>
              <wp:docPr descr="• PUBLIC 公開" id="150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1.00000381469727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S UI Gothic" w:cs="MS UI Gothic" w:eastAsia="MS UI Gothic" w:hAnsi="MS UI Gothic"/>
                              <w:b w:val="0"/>
                              <w:i w:val="0"/>
                              <w:smallCaps w:val="0"/>
                              <w:strike w:val="0"/>
                              <w:color w:val="008000"/>
                              <w:sz w:val="20"/>
                              <w:vertAlign w:val="baseline"/>
                            </w:rPr>
                            <w:t xml:space="preserve">• PUBLIC 公開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2247900</wp:posOffset>
              </wp:positionH>
              <wp:positionV relativeFrom="paragraph">
                <wp:posOffset>0</wp:posOffset>
              </wp:positionV>
              <wp:extent cx="615315" cy="615315"/>
              <wp:effectExtent b="0" l="0" r="0" t="0"/>
              <wp:wrapSquare wrapText="bothSides" distB="0" distT="0" distL="0" distR="0"/>
              <wp:docPr descr="• PUBLIC 公開" id="150" name="image12.png"/>
              <a:graphic>
                <a:graphicData uri="http://schemas.openxmlformats.org/drawingml/2006/picture">
                  <pic:pic>
                    <pic:nvPicPr>
                      <pic:cNvPr descr="• PUBLIC 公開" id="0" name="image1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5315" cy="6153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/>
    </w:pPr>
    <w:r w:rsidDel="00000000" w:rsidR="00000000" w:rsidRPr="00000000">
      <w:rPr>
        <w:rtl w:val="0"/>
      </w:rPr>
      <w:t xml:space="preserve">                                                                                                     </w:t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2146300</wp:posOffset>
              </wp:positionH>
              <wp:positionV relativeFrom="paragraph">
                <wp:posOffset>-253999</wp:posOffset>
              </wp:positionV>
              <wp:extent cx="783431" cy="643726"/>
              <wp:effectExtent b="0" l="0" r="0" t="0"/>
              <wp:wrapSquare wrapText="bothSides" distB="0" distT="0" distL="0" distR="0"/>
              <wp:docPr descr="• PUBLIC 公開" id="14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 rot="375096">
                        <a:off x="5124068" y="3757458"/>
                        <a:ext cx="443865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1.00000381469727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2146300</wp:posOffset>
              </wp:positionH>
              <wp:positionV relativeFrom="paragraph">
                <wp:posOffset>-253999</wp:posOffset>
              </wp:positionV>
              <wp:extent cx="783431" cy="643726"/>
              <wp:effectExtent b="0" l="0" r="0" t="0"/>
              <wp:wrapSquare wrapText="bothSides" distB="0" distT="0" distL="0" distR="0"/>
              <wp:docPr descr="• PUBLIC 公開" id="149" name="image11.png"/>
              <a:graphic>
                <a:graphicData uri="http://schemas.openxmlformats.org/drawingml/2006/picture">
                  <pic:pic>
                    <pic:nvPicPr>
                      <pic:cNvPr descr="• PUBLIC 公開" id="0" name="image1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3431" cy="64372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4647255</wp:posOffset>
          </wp:positionH>
          <wp:positionV relativeFrom="paragraph">
            <wp:posOffset>-200002</wp:posOffset>
          </wp:positionV>
          <wp:extent cx="757237" cy="555307"/>
          <wp:effectExtent b="0" l="0" r="0" t="0"/>
          <wp:wrapSquare wrapText="bothSides" distB="114300" distT="114300" distL="114300" distR="114300"/>
          <wp:docPr id="161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237" cy="55530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-70451</wp:posOffset>
          </wp:positionH>
          <wp:positionV relativeFrom="paragraph">
            <wp:posOffset>-116163</wp:posOffset>
          </wp:positionV>
          <wp:extent cx="1468755" cy="467995"/>
          <wp:effectExtent b="0" l="0" r="0" t="0"/>
          <wp:wrapNone/>
          <wp:docPr id="15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68755" cy="4679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2247900</wp:posOffset>
              </wp:positionH>
              <wp:positionV relativeFrom="paragraph">
                <wp:posOffset>0</wp:posOffset>
              </wp:positionV>
              <wp:extent cx="615315" cy="615315"/>
              <wp:effectExtent b="0" l="0" r="0" t="0"/>
              <wp:wrapSquare wrapText="bothSides" distB="0" distT="0" distL="0" distR="0"/>
              <wp:docPr descr="• PUBLIC 公開" id="151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1.00000381469727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S UI Gothic" w:cs="MS UI Gothic" w:eastAsia="MS UI Gothic" w:hAnsi="MS UI Gothic"/>
                              <w:b w:val="0"/>
                              <w:i w:val="0"/>
                              <w:smallCaps w:val="0"/>
                              <w:strike w:val="0"/>
                              <w:color w:val="008000"/>
                              <w:sz w:val="20"/>
                              <w:vertAlign w:val="baseline"/>
                            </w:rPr>
                            <w:t xml:space="preserve">• PUBLIC 公開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2247900</wp:posOffset>
              </wp:positionH>
              <wp:positionV relativeFrom="paragraph">
                <wp:posOffset>0</wp:posOffset>
              </wp:positionV>
              <wp:extent cx="615315" cy="615315"/>
              <wp:effectExtent b="0" l="0" r="0" t="0"/>
              <wp:wrapSquare wrapText="bothSides" distB="0" distT="0" distL="0" distR="0"/>
              <wp:docPr descr="• PUBLIC 公開" id="151" name="image13.png"/>
              <a:graphic>
                <a:graphicData uri="http://schemas.openxmlformats.org/drawingml/2006/picture">
                  <pic:pic>
                    <pic:nvPicPr>
                      <pic:cNvPr descr="• PUBLIC 公開" id="0" name="image1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5315" cy="6153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2.00000000000003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a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b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c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d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e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8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9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a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b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c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d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e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f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 w:val="1"/>
    <w:rsid w:val="00340054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340054"/>
  </w:style>
  <w:style w:type="paragraph" w:styleId="Rodap">
    <w:name w:val="footer"/>
    <w:basedOn w:val="Normal"/>
    <w:link w:val="RodapChar"/>
    <w:uiPriority w:val="99"/>
    <w:unhideWhenUsed w:val="1"/>
    <w:rsid w:val="00340054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340054"/>
  </w:style>
  <w:style w:type="paragraph" w:styleId="PargrafodaLista">
    <w:name w:val="List Paragraph"/>
    <w:basedOn w:val="Normal"/>
    <w:uiPriority w:val="34"/>
    <w:qFormat w:val="1"/>
    <w:rsid w:val="00FE679A"/>
    <w:pPr>
      <w:ind w:left="720"/>
      <w:contextualSpacing w:val="1"/>
    </w:p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FE679A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FE679A"/>
    <w:rPr>
      <w:rFonts w:ascii="Segoe UI" w:cs="Segoe UI" w:hAnsi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 w:val="1"/>
    <w:unhideWhenUsed w:val="1"/>
    <w:rsid w:val="00491CD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 w:val="1"/>
    <w:rsid w:val="00491CD6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rsid w:val="00491CD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491CD6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491CD6"/>
    <w:rPr>
      <w:b w:val="1"/>
      <w:bCs w:val="1"/>
      <w:sz w:val="20"/>
      <w:szCs w:val="20"/>
    </w:rPr>
  </w:style>
  <w:style w:type="paragraph" w:styleId="NormalWeb">
    <w:name w:val="Normal (Web)"/>
    <w:basedOn w:val="Normal"/>
    <w:uiPriority w:val="99"/>
    <w:unhideWhenUsed w:val="1"/>
    <w:rsid w:val="00331BE4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 w:val="1"/>
    <w:rsid w:val="00331BE4"/>
    <w:rPr>
      <w:b w:val="1"/>
      <w:bCs w:val="1"/>
    </w:rPr>
  </w:style>
  <w:style w:type="character" w:styleId="Hyperlink">
    <w:name w:val="Hyperlink"/>
    <w:basedOn w:val="Fontepargpadro"/>
    <w:uiPriority w:val="99"/>
    <w:unhideWhenUsed w:val="1"/>
    <w:rsid w:val="00331BE4"/>
    <w:rPr>
      <w:color w:val="0000ff"/>
      <w:u w:val="single"/>
    </w:rPr>
  </w:style>
  <w:style w:type="character" w:styleId="nfase">
    <w:name w:val="Emphasis"/>
    <w:basedOn w:val="Fontepargpadro"/>
    <w:uiPriority w:val="20"/>
    <w:qFormat w:val="1"/>
    <w:rsid w:val="00C47BCD"/>
    <w:rPr>
      <w:i w:val="1"/>
      <w:iCs w:val="1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rsid w:val="00D269DC"/>
    <w:rPr>
      <w:color w:val="605e5c"/>
      <w:shd w:color="auto" w:fill="e1dfdd" w:val="clear"/>
    </w:rPr>
  </w:style>
  <w:style w:type="paragraph" w:styleId="Reviso">
    <w:name w:val="Revision"/>
    <w:hidden w:val="1"/>
    <w:uiPriority w:val="99"/>
    <w:semiHidden w:val="1"/>
    <w:rsid w:val="00BE7AAB"/>
    <w:pPr>
      <w:spacing w:after="0" w:line="240" w:lineRule="auto"/>
    </w:pPr>
  </w:style>
  <w:style w:type="character" w:styleId="MenoPendente2" w:customStyle="1">
    <w:name w:val="Menção Pendente2"/>
    <w:basedOn w:val="Fontepargpadro"/>
    <w:uiPriority w:val="99"/>
    <w:semiHidden w:val="1"/>
    <w:unhideWhenUsed w:val="1"/>
    <w:rsid w:val="008275AB"/>
    <w:rPr>
      <w:color w:val="605e5c"/>
      <w:shd w:color="auto" w:fill="e1dfdd" w:val="clear"/>
    </w:rPr>
  </w:style>
  <w:style w:type="character" w:styleId="MenoPendente3" w:customStyle="1">
    <w:name w:val="Menção Pendente3"/>
    <w:basedOn w:val="Fontepargpadro"/>
    <w:uiPriority w:val="99"/>
    <w:semiHidden w:val="1"/>
    <w:unhideWhenUsed w:val="1"/>
    <w:rsid w:val="002E5B26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9.jpg"/><Relationship Id="rId22" Type="http://schemas.openxmlformats.org/officeDocument/2006/relationships/footer" Target="footer1.xml"/><Relationship Id="rId10" Type="http://schemas.openxmlformats.org/officeDocument/2006/relationships/image" Target="media/image10.jpg"/><Relationship Id="rId21" Type="http://schemas.openxmlformats.org/officeDocument/2006/relationships/header" Target="header3.xml"/><Relationship Id="rId13" Type="http://schemas.openxmlformats.org/officeDocument/2006/relationships/image" Target="media/image2.jpg"/><Relationship Id="rId12" Type="http://schemas.openxmlformats.org/officeDocument/2006/relationships/image" Target="media/image14.png"/><Relationship Id="rId23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image" Target="media/image6.png"/><Relationship Id="rId14" Type="http://schemas.openxmlformats.org/officeDocument/2006/relationships/image" Target="media/image8.png"/><Relationship Id="rId17" Type="http://schemas.openxmlformats.org/officeDocument/2006/relationships/hyperlink" Target="mailto:kosantos@toyota.com.br" TargetMode="External"/><Relationship Id="rId16" Type="http://schemas.openxmlformats.org/officeDocument/2006/relationships/hyperlink" Target="mailto:kbuarque@toyota.com.br" TargetMode="External"/><Relationship Id="rId5" Type="http://schemas.openxmlformats.org/officeDocument/2006/relationships/styles" Target="styles.xml"/><Relationship Id="rId19" Type="http://schemas.openxmlformats.org/officeDocument/2006/relationships/header" Target="header2.xml"/><Relationship Id="rId6" Type="http://schemas.openxmlformats.org/officeDocument/2006/relationships/customXml" Target="../customXML/item1.xml"/><Relationship Id="rId18" Type="http://schemas.openxmlformats.org/officeDocument/2006/relationships/hyperlink" Target="mailto:lassis@toyota.com.br" TargetMode="External"/><Relationship Id="rId7" Type="http://schemas.openxmlformats.org/officeDocument/2006/relationships/image" Target="media/image5.jpg"/><Relationship Id="rId8" Type="http://schemas.openxmlformats.org/officeDocument/2006/relationships/image" Target="media/image3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7.png"/><Relationship Id="rId3" Type="http://schemas.openxmlformats.org/officeDocument/2006/relationships/image" Target="media/image4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k+R+6cBzUyeG2+LD/UDYW0zJbFg==">AMUW2mX9/yFDsiGn5x+cKKKco5kqOsKRCYFmZhYKkFvfs3LcDobowKAKlCsH6V3kCKxUuN5oat0ZmcD1CibTpbr/D6CH56uEu0no05UJLFqUCCde8O3hmfFEo7S1UZs0uyqnwMl6xEMGP09JdztPqHtyVa80OP4JBgBpCHeITyEC3udsud7iUuhj2oSRpitBSm3WpoOb9z+nXSc69cEp1zaLNwAxQ6Aeajv8GJbI5L5gC11QTmez5Natd5aONgS7Z0yoc+V7x1NnCMQ7c8TtATt/cgeUALH1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2023-04-04T16:14:00Z</dcterms:created>
  <dc:creator>fernando.irribarra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#008000,10,MS UI Gothic</vt:lpwstr>
  </property>
  <property fmtid="{D5CDD505-2E9C-101B-9397-08002B2CF9AE}" pid="4" name="ClassificationContentMarkingHeaderText">
    <vt:lpwstr>• PUBLIC 公開</vt:lpwstr>
  </property>
  <property fmtid="{D5CDD505-2E9C-101B-9397-08002B2CF9AE}" pid="5" name="MSIP_Label_023e975b-7b34-49da-9033-9c8f8f7bcde3_Enabled">
    <vt:lpwstr>true</vt:lpwstr>
  </property>
  <property fmtid="{D5CDD505-2E9C-101B-9397-08002B2CF9AE}" pid="6" name="MSIP_Label_023e975b-7b34-49da-9033-9c8f8f7bcde3_SetDate">
    <vt:lpwstr>2022-06-01T17:14:08Z</vt:lpwstr>
  </property>
  <property fmtid="{D5CDD505-2E9C-101B-9397-08002B2CF9AE}" pid="7" name="MSIP_Label_023e975b-7b34-49da-9033-9c8f8f7bcde3_Method">
    <vt:lpwstr>Privileged</vt:lpwstr>
  </property>
  <property fmtid="{D5CDD505-2E9C-101B-9397-08002B2CF9AE}" pid="8" name="MSIP_Label_023e975b-7b34-49da-9033-9c8f8f7bcde3_Name">
    <vt:lpwstr>Public 公開</vt:lpwstr>
  </property>
  <property fmtid="{D5CDD505-2E9C-101B-9397-08002B2CF9AE}" pid="9" name="MSIP_Label_023e975b-7b34-49da-9033-9c8f8f7bcde3_SiteId">
    <vt:lpwstr>3855fb14-c221-4399-b3f8-97d96a4ce45d</vt:lpwstr>
  </property>
  <property fmtid="{D5CDD505-2E9C-101B-9397-08002B2CF9AE}" pid="10" name="MSIP_Label_023e975b-7b34-49da-9033-9c8f8f7bcde3_ActionId">
    <vt:lpwstr>99fc1fa2-5bfd-4d6d-900e-54aa88779821</vt:lpwstr>
  </property>
  <property fmtid="{D5CDD505-2E9C-101B-9397-08002B2CF9AE}" pid="11" name="MSIP_Label_023e975b-7b34-49da-9033-9c8f8f7bcde3_ContentBits">
    <vt:lpwstr>1</vt:lpwstr>
  </property>
</Properties>
</file>